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43814" w14:textId="021EBFFA" w:rsidR="00144B6C" w:rsidRDefault="00144B6C" w:rsidP="00144B6C">
      <w:pPr>
        <w:pStyle w:val="LSHeader"/>
        <w:rPr>
          <w:rFonts w:eastAsia="Malgun Gothic"/>
          <w:lang w:eastAsia="ko-KR"/>
        </w:rPr>
      </w:pPr>
      <w:r>
        <w:t>3GPP TSG RAN WG3 Meeting #12</w:t>
      </w:r>
      <w:r w:rsidR="002A6696">
        <w:t>7</w:t>
      </w:r>
      <w:r>
        <w:tab/>
        <w:t>R3-2</w:t>
      </w:r>
      <w:r w:rsidR="002A6696">
        <w:t>5</w:t>
      </w:r>
      <w:r w:rsidR="00CA5348">
        <w:t>0474</w:t>
      </w:r>
    </w:p>
    <w:p w14:paraId="5668531F" w14:textId="78F0F328" w:rsidR="00144B6C" w:rsidRDefault="002A6696" w:rsidP="00144B6C">
      <w:pPr>
        <w:pStyle w:val="LSHeader"/>
        <w:pBdr>
          <w:bottom w:val="single" w:sz="6" w:space="1" w:color="auto"/>
        </w:pBdr>
      </w:pPr>
      <w:r>
        <w:t>Athens</w:t>
      </w:r>
      <w:r w:rsidR="00144B6C">
        <w:t xml:space="preserve">, </w:t>
      </w:r>
      <w:r>
        <w:t>Greece</w:t>
      </w:r>
      <w:r w:rsidR="00144B6C">
        <w:t xml:space="preserve">, </w:t>
      </w:r>
      <w:r>
        <w:t>17</w:t>
      </w:r>
      <w:r w:rsidR="00144B6C">
        <w:t xml:space="preserve"> - 2</w:t>
      </w:r>
      <w:r>
        <w:t>1</w:t>
      </w:r>
      <w:r w:rsidR="00144B6C">
        <w:t xml:space="preserve"> </w:t>
      </w:r>
      <w:proofErr w:type="gramStart"/>
      <w:r>
        <w:t>February</w:t>
      </w:r>
      <w:r w:rsidR="00144B6C">
        <w:t>,</w:t>
      </w:r>
      <w:proofErr w:type="gramEnd"/>
      <w:r w:rsidR="00144B6C">
        <w:t xml:space="preserve"> 202</w:t>
      </w:r>
      <w:r>
        <w:t>5</w:t>
      </w:r>
    </w:p>
    <w:p w14:paraId="7B49AFC3" w14:textId="77777777" w:rsidR="00144B6C" w:rsidRDefault="00144B6C" w:rsidP="00144B6C">
      <w:pPr>
        <w:pStyle w:val="CRCoverPage"/>
        <w:rPr>
          <w:b/>
          <w:sz w:val="22"/>
          <w:szCs w:val="18"/>
        </w:rPr>
      </w:pPr>
    </w:p>
    <w:p w14:paraId="54E8D46F" w14:textId="77777777" w:rsidR="00144B6C" w:rsidRDefault="00144B6C" w:rsidP="00144B6C">
      <w:pPr>
        <w:pStyle w:val="CRCoverPage"/>
        <w:ind w:left="1985" w:hanging="1985"/>
        <w:rPr>
          <w:b/>
          <w:bCs/>
          <w:lang w:eastAsia="ja-JP"/>
        </w:rPr>
      </w:pPr>
      <w:r>
        <w:rPr>
          <w:b/>
          <w:bCs/>
        </w:rPr>
        <w:t>Agenda Item:</w:t>
      </w:r>
      <w:r>
        <w:rPr>
          <w:b/>
          <w:bCs/>
        </w:rPr>
        <w:tab/>
        <w:t>8.1</w:t>
      </w:r>
    </w:p>
    <w:p w14:paraId="032A8543" w14:textId="77777777" w:rsidR="00144B6C" w:rsidRDefault="00144B6C" w:rsidP="00144B6C">
      <w:pPr>
        <w:pStyle w:val="CRCoverPage"/>
        <w:ind w:left="1985" w:hanging="1985"/>
        <w:rPr>
          <w:b/>
          <w:bCs/>
          <w:lang w:eastAsia="ja-JP"/>
        </w:rPr>
      </w:pPr>
      <w:r>
        <w:rPr>
          <w:b/>
          <w:bCs/>
        </w:rPr>
        <w:t>Source:</w:t>
      </w:r>
      <w:r>
        <w:rPr>
          <w:b/>
          <w:bCs/>
        </w:rPr>
        <w:tab/>
        <w:t>Ericsson</w:t>
      </w:r>
    </w:p>
    <w:p w14:paraId="11471423" w14:textId="69EC55F1" w:rsidR="00144B6C" w:rsidRDefault="00144B6C" w:rsidP="00144B6C">
      <w:pPr>
        <w:pStyle w:val="CRCoverPage"/>
        <w:ind w:left="1985" w:hanging="1985"/>
        <w:rPr>
          <w:b/>
          <w:bCs/>
          <w:lang w:eastAsia="ja-JP"/>
        </w:rPr>
      </w:pPr>
      <w:proofErr w:type="gramStart"/>
      <w:r>
        <w:rPr>
          <w:b/>
          <w:bCs/>
        </w:rPr>
        <w:t>Title :</w:t>
      </w:r>
      <w:proofErr w:type="gramEnd"/>
      <w:r>
        <w:rPr>
          <w:b/>
          <w:bCs/>
        </w:rPr>
        <w:tab/>
        <w:t xml:space="preserve">Discussion on </w:t>
      </w:r>
      <w:r w:rsidR="00807220">
        <w:rPr>
          <w:b/>
          <w:bCs/>
        </w:rPr>
        <w:t>RAN</w:t>
      </w:r>
      <w:r>
        <w:rPr>
          <w:b/>
          <w:bCs/>
        </w:rPr>
        <w:t>2 LS</w:t>
      </w:r>
      <w:r w:rsidR="00FF72A7" w:rsidRPr="00FF72A7">
        <w:rPr>
          <w:b/>
          <w:bCs/>
        </w:rPr>
        <w:t xml:space="preserve"> on XR UL bit rate control</w:t>
      </w:r>
    </w:p>
    <w:p w14:paraId="6EDC506A" w14:textId="77777777" w:rsidR="00144B6C" w:rsidRDefault="00144B6C" w:rsidP="00144B6C">
      <w:pPr>
        <w:pStyle w:val="CRCoverPage"/>
        <w:ind w:left="1985" w:hanging="1985"/>
        <w:rPr>
          <w:b/>
          <w:bCs/>
          <w:lang w:eastAsia="ja-JP"/>
        </w:rPr>
      </w:pPr>
      <w:r>
        <w:rPr>
          <w:b/>
          <w:bCs/>
        </w:rPr>
        <w:t>Document for:</w:t>
      </w:r>
      <w:r>
        <w:rPr>
          <w:b/>
          <w:bCs/>
        </w:rPr>
        <w:tab/>
        <w:t xml:space="preserve">Discussions &amp; </w:t>
      </w:r>
      <w:r>
        <w:rPr>
          <w:b/>
          <w:bCs/>
          <w:lang w:eastAsia="ja-JP"/>
        </w:rPr>
        <w:t>Approval</w:t>
      </w:r>
    </w:p>
    <w:p w14:paraId="1505F137" w14:textId="77777777" w:rsidR="00144B6C" w:rsidRDefault="00144B6C" w:rsidP="00144B6C">
      <w:pPr>
        <w:pStyle w:val="Heading1"/>
        <w:numPr>
          <w:ilvl w:val="0"/>
          <w:numId w:val="7"/>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ascii="Times New Roman" w:eastAsia="SimSun" w:hAnsi="Times New Roman"/>
          <w:bCs/>
          <w:sz w:val="32"/>
          <w:szCs w:val="32"/>
          <w:lang w:eastAsia="zh-CN"/>
        </w:rPr>
      </w:pPr>
      <w:r>
        <w:rPr>
          <w:rFonts w:ascii="Times New Roman" w:eastAsia="SimSun" w:hAnsi="Times New Roman"/>
          <w:bCs/>
          <w:sz w:val="32"/>
          <w:szCs w:val="32"/>
          <w:lang w:eastAsia="zh-CN"/>
        </w:rPr>
        <w:t>Introduction</w:t>
      </w:r>
    </w:p>
    <w:p w14:paraId="20038474" w14:textId="1986DD15" w:rsidR="00144B6C" w:rsidRDefault="00144B6C" w:rsidP="00144B6C">
      <w:pPr>
        <w:rPr>
          <w:rFonts w:eastAsiaTheme="minorEastAsia"/>
          <w:lang w:eastAsia="zh-CN"/>
        </w:rPr>
      </w:pPr>
      <w:r>
        <w:rPr>
          <w:rFonts w:eastAsiaTheme="minorEastAsia"/>
          <w:lang w:eastAsia="zh-CN"/>
        </w:rPr>
        <w:t xml:space="preserve">In this contribution, we discuss the LS received from </w:t>
      </w:r>
      <w:r w:rsidR="005A1D8F">
        <w:rPr>
          <w:rFonts w:eastAsiaTheme="minorEastAsia"/>
          <w:lang w:eastAsia="zh-CN"/>
        </w:rPr>
        <w:t>RAN2</w:t>
      </w:r>
      <w:r>
        <w:rPr>
          <w:rFonts w:eastAsiaTheme="minorEastAsia"/>
          <w:lang w:eastAsia="zh-CN"/>
        </w:rPr>
        <w:t xml:space="preserve"> [1], in which </w:t>
      </w:r>
      <w:r w:rsidR="005A1D8F">
        <w:rPr>
          <w:rFonts w:eastAsiaTheme="minorEastAsia"/>
          <w:lang w:eastAsia="zh-CN"/>
        </w:rPr>
        <w:t>RAN</w:t>
      </w:r>
      <w:r>
        <w:rPr>
          <w:rFonts w:eastAsiaTheme="minorEastAsia"/>
          <w:lang w:eastAsia="zh-CN"/>
        </w:rPr>
        <w:t xml:space="preserve">2 informs RAN3 of its </w:t>
      </w:r>
      <w:r w:rsidR="005A1D8F">
        <w:rPr>
          <w:rFonts w:eastAsiaTheme="minorEastAsia"/>
          <w:lang w:eastAsia="zh-CN"/>
        </w:rPr>
        <w:t xml:space="preserve">agreement on </w:t>
      </w:r>
      <w:r w:rsidR="00EA4ED3" w:rsidRPr="00EA4ED3">
        <w:rPr>
          <w:rFonts w:eastAsiaTheme="minorEastAsia"/>
          <w:lang w:eastAsia="zh-CN"/>
        </w:rPr>
        <w:t xml:space="preserve">REL-19 XR </w:t>
      </w:r>
      <w:r w:rsidR="000A7831">
        <w:rPr>
          <w:rFonts w:eastAsiaTheme="minorEastAsia"/>
          <w:lang w:eastAsia="zh-CN"/>
        </w:rPr>
        <w:t>UL bit r</w:t>
      </w:r>
      <w:r w:rsidR="00EA4ED3" w:rsidRPr="00EA4ED3">
        <w:rPr>
          <w:rFonts w:eastAsiaTheme="minorEastAsia"/>
          <w:lang w:eastAsia="zh-CN"/>
        </w:rPr>
        <w:t>ate control</w:t>
      </w:r>
      <w:r w:rsidR="00EA4ED3">
        <w:rPr>
          <w:rFonts w:eastAsiaTheme="minorEastAsia"/>
          <w:lang w:eastAsia="zh-CN"/>
        </w:rPr>
        <w:t xml:space="preserve"> </w:t>
      </w:r>
      <w:r>
        <w:rPr>
          <w:rFonts w:eastAsiaTheme="minorEastAsia"/>
          <w:lang w:eastAsia="zh-CN"/>
        </w:rPr>
        <w:t>and requests feedback from RAN3</w:t>
      </w:r>
      <w:r w:rsidR="00EA4ED3">
        <w:rPr>
          <w:rFonts w:eastAsiaTheme="minorEastAsia"/>
          <w:lang w:eastAsia="zh-CN"/>
        </w:rPr>
        <w:t xml:space="preserve">. </w:t>
      </w:r>
      <w:r>
        <w:rPr>
          <w:rFonts w:eastAsiaTheme="minorEastAsia"/>
          <w:lang w:eastAsia="zh-CN"/>
        </w:rPr>
        <w:t>The LS text is copied below.</w:t>
      </w:r>
    </w:p>
    <w:tbl>
      <w:tblPr>
        <w:tblStyle w:val="TableGrid"/>
        <w:tblW w:w="0" w:type="auto"/>
        <w:tblLook w:val="04A0" w:firstRow="1" w:lastRow="0" w:firstColumn="1" w:lastColumn="0" w:noHBand="0" w:noVBand="1"/>
      </w:tblPr>
      <w:tblGrid>
        <w:gridCol w:w="9629"/>
      </w:tblGrid>
      <w:tr w:rsidR="00144B6C" w14:paraId="102F0492" w14:textId="77777777" w:rsidTr="00144B6C">
        <w:tc>
          <w:tcPr>
            <w:tcW w:w="9629" w:type="dxa"/>
            <w:tcBorders>
              <w:top w:val="single" w:sz="4" w:space="0" w:color="auto"/>
              <w:left w:val="single" w:sz="4" w:space="0" w:color="auto"/>
              <w:bottom w:val="single" w:sz="4" w:space="0" w:color="auto"/>
              <w:right w:val="single" w:sz="4" w:space="0" w:color="auto"/>
            </w:tcBorders>
          </w:tcPr>
          <w:p w14:paraId="6B52AF21" w14:textId="77777777" w:rsidR="00BB7096" w:rsidRPr="00D236BD" w:rsidRDefault="00BB7096" w:rsidP="00BB7096">
            <w:pPr>
              <w:spacing w:after="120"/>
              <w:rPr>
                <w:rFonts w:ascii="Arial" w:hAnsi="Arial" w:cs="Arial"/>
                <w:b/>
              </w:rPr>
            </w:pPr>
            <w:r w:rsidRPr="00D236BD">
              <w:rPr>
                <w:rFonts w:ascii="Arial" w:hAnsi="Arial" w:cs="Arial"/>
                <w:b/>
              </w:rPr>
              <w:t>1. Overall Description:</w:t>
            </w:r>
          </w:p>
          <w:p w14:paraId="5E1577DA" w14:textId="77777777" w:rsidR="00BB7096" w:rsidRDefault="00BB7096" w:rsidP="00BB7096">
            <w:pPr>
              <w:jc w:val="both"/>
              <w:rPr>
                <w:rFonts w:ascii="Arial" w:hAnsi="Arial" w:cs="Arial"/>
              </w:rPr>
            </w:pPr>
            <w:r>
              <w:rPr>
                <w:rFonts w:ascii="Arial" w:hAnsi="Arial" w:cs="Arial"/>
              </w:rPr>
              <w:t>RAN2 has made the following agreement regarding a solution on UL bit rate control</w:t>
            </w:r>
          </w:p>
          <w:p w14:paraId="78A3D190" w14:textId="77777777" w:rsidR="00BB7096" w:rsidRDefault="00BB7096" w:rsidP="00BB7096">
            <w:pPr>
              <w:pStyle w:val="Doc-text2"/>
              <w:ind w:left="0" w:firstLine="0"/>
            </w:pPr>
          </w:p>
          <w:p w14:paraId="3FAB8CAE" w14:textId="77777777" w:rsidR="00BB7096" w:rsidRDefault="00BB7096" w:rsidP="00BB7096">
            <w:pPr>
              <w:pStyle w:val="Agreement"/>
              <w:tabs>
                <w:tab w:val="num" w:pos="1619"/>
              </w:tabs>
              <w:ind w:left="1619"/>
            </w:pPr>
            <w:r>
              <w:t>Rate indication from gNB to the UE on a per QoS flow level is supported. FFS the details, e.g. if: 1) flows are indicated by MAC CE or 2) by RRC while MAC CE is per DRB.</w:t>
            </w:r>
          </w:p>
          <w:p w14:paraId="56935339" w14:textId="77777777" w:rsidR="00BB7096" w:rsidRDefault="00BB7096" w:rsidP="00BB7096">
            <w:pPr>
              <w:spacing w:after="120"/>
              <w:rPr>
                <w:rFonts w:ascii="Arial" w:hAnsi="Arial" w:cs="Arial"/>
                <w:b/>
              </w:rPr>
            </w:pPr>
          </w:p>
          <w:p w14:paraId="6CEC9163" w14:textId="77777777" w:rsidR="00BB7096" w:rsidRPr="00D236BD" w:rsidRDefault="00BB7096" w:rsidP="00BB7096">
            <w:pPr>
              <w:spacing w:after="120"/>
              <w:rPr>
                <w:rFonts w:ascii="Arial" w:hAnsi="Arial" w:cs="Arial"/>
                <w:b/>
              </w:rPr>
            </w:pPr>
            <w:r w:rsidRPr="00D236BD">
              <w:rPr>
                <w:rFonts w:ascii="Arial" w:hAnsi="Arial" w:cs="Arial"/>
                <w:b/>
              </w:rPr>
              <w:t>2. Actions:</w:t>
            </w:r>
          </w:p>
          <w:p w14:paraId="4A928172" w14:textId="77777777" w:rsidR="00BB7096" w:rsidRPr="00D236BD" w:rsidRDefault="00BB7096" w:rsidP="00BB7096">
            <w:pPr>
              <w:spacing w:after="120"/>
              <w:ind w:left="1985" w:hanging="1985"/>
              <w:rPr>
                <w:rFonts w:ascii="Arial" w:hAnsi="Arial" w:cs="Arial"/>
                <w:b/>
              </w:rPr>
            </w:pPr>
            <w:r w:rsidRPr="00D236BD">
              <w:rPr>
                <w:rFonts w:ascii="Arial" w:hAnsi="Arial" w:cs="Arial"/>
                <w:b/>
              </w:rPr>
              <w:t>To</w:t>
            </w:r>
            <w:r>
              <w:rPr>
                <w:rFonts w:ascii="Arial" w:hAnsi="Arial" w:cs="Arial"/>
                <w:b/>
              </w:rPr>
              <w:t xml:space="preserve"> SA4, RAN3</w:t>
            </w:r>
            <w:r w:rsidRPr="00D236BD">
              <w:rPr>
                <w:rFonts w:ascii="Arial" w:hAnsi="Arial" w:cs="Arial"/>
                <w:b/>
              </w:rPr>
              <w:t xml:space="preserve">: </w:t>
            </w:r>
          </w:p>
          <w:p w14:paraId="3623A2F3" w14:textId="138E6A47" w:rsidR="00144B6C" w:rsidRPr="00BB7096" w:rsidRDefault="00BB7096" w:rsidP="00BB7096">
            <w:pPr>
              <w:ind w:left="994" w:hanging="994"/>
              <w:rPr>
                <w:rFonts w:ascii="Arial" w:hAnsi="Arial" w:cs="Arial"/>
              </w:rPr>
            </w:pPr>
            <w:r w:rsidRPr="00D236BD">
              <w:rPr>
                <w:rFonts w:ascii="Arial" w:hAnsi="Arial" w:cs="Arial"/>
                <w:b/>
              </w:rPr>
              <w:t xml:space="preserve">ACTION: </w:t>
            </w:r>
            <w:r w:rsidRPr="00D236BD">
              <w:rPr>
                <w:rFonts w:ascii="Arial" w:hAnsi="Arial" w:cs="Arial"/>
                <w:b/>
              </w:rPr>
              <w:tab/>
            </w:r>
            <w:r>
              <w:rPr>
                <w:rFonts w:ascii="Arial" w:hAnsi="Arial" w:cs="Arial"/>
              </w:rPr>
              <w:t>RAN2 kindly asks SA4 and RAN3 to take above into consideration and provide feedback on the agreement provided, if any.</w:t>
            </w:r>
          </w:p>
        </w:tc>
      </w:tr>
    </w:tbl>
    <w:p w14:paraId="01E1D776" w14:textId="77777777" w:rsidR="00BB7096" w:rsidRDefault="00BB7096" w:rsidP="00144B6C">
      <w:pPr>
        <w:rPr>
          <w:rFonts w:eastAsiaTheme="minorEastAsia"/>
          <w:lang w:eastAsia="zh-CN"/>
        </w:rPr>
      </w:pPr>
    </w:p>
    <w:p w14:paraId="4CB36D0B" w14:textId="77777777" w:rsidR="00144B6C" w:rsidRDefault="00144B6C" w:rsidP="00144B6C">
      <w:pPr>
        <w:pStyle w:val="Heading1"/>
        <w:numPr>
          <w:ilvl w:val="0"/>
          <w:numId w:val="7"/>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ascii="Times New Roman" w:eastAsia="SimSun" w:hAnsi="Times New Roman"/>
          <w:bCs/>
          <w:sz w:val="32"/>
          <w:szCs w:val="32"/>
          <w:lang w:eastAsia="zh-CN"/>
        </w:rPr>
      </w:pPr>
      <w:bookmarkStart w:id="0" w:name="_Hlk166071293"/>
      <w:r>
        <w:rPr>
          <w:rFonts w:ascii="Times New Roman" w:eastAsia="SimSun" w:hAnsi="Times New Roman"/>
          <w:bCs/>
          <w:sz w:val="32"/>
          <w:szCs w:val="32"/>
          <w:lang w:eastAsia="zh-CN"/>
        </w:rPr>
        <w:t xml:space="preserve">Background and Discussion </w:t>
      </w:r>
    </w:p>
    <w:p w14:paraId="1A6B1671" w14:textId="63602569" w:rsidR="000F7F82" w:rsidRDefault="009246FA" w:rsidP="000F7F82">
      <w:pPr>
        <w:spacing w:before="240"/>
        <w:rPr>
          <w:rFonts w:eastAsia="SimSun"/>
          <w:lang w:eastAsia="zh-CN"/>
        </w:rPr>
      </w:pPr>
      <w:bookmarkStart w:id="1" w:name="_Hlk165900277"/>
      <w:bookmarkEnd w:id="0"/>
      <w:r>
        <w:rPr>
          <w:rFonts w:eastAsia="SimSun"/>
          <w:lang w:eastAsia="zh-CN"/>
        </w:rPr>
        <w:t>At first notice, t</w:t>
      </w:r>
      <w:r w:rsidR="000F7F82">
        <w:rPr>
          <w:rFonts w:eastAsia="SimSun"/>
          <w:lang w:eastAsia="zh-CN"/>
        </w:rPr>
        <w:t>he RAN</w:t>
      </w:r>
      <w:r w:rsidR="000A7831">
        <w:rPr>
          <w:rFonts w:eastAsia="SimSun"/>
          <w:lang w:eastAsia="zh-CN"/>
        </w:rPr>
        <w:t xml:space="preserve">2 </w:t>
      </w:r>
      <w:r>
        <w:rPr>
          <w:rFonts w:eastAsia="SimSun"/>
          <w:lang w:eastAsia="zh-CN"/>
        </w:rPr>
        <w:t>LS lacks context</w:t>
      </w:r>
      <w:r w:rsidR="008F4342">
        <w:rPr>
          <w:rFonts w:eastAsia="SimSun"/>
          <w:lang w:eastAsia="zh-CN"/>
        </w:rPr>
        <w:t>;</w:t>
      </w:r>
      <w:r>
        <w:rPr>
          <w:rFonts w:eastAsia="SimSun"/>
          <w:lang w:eastAsia="zh-CN"/>
        </w:rPr>
        <w:t xml:space="preserve"> there is no clear background information nor benefits described. A tracing </w:t>
      </w:r>
      <w:r w:rsidR="008F4342">
        <w:rPr>
          <w:rFonts w:eastAsia="SimSun"/>
          <w:lang w:eastAsia="zh-CN"/>
        </w:rPr>
        <w:t>exercise</w:t>
      </w:r>
      <w:r>
        <w:rPr>
          <w:rFonts w:eastAsia="SimSun"/>
          <w:lang w:eastAsia="zh-CN"/>
        </w:rPr>
        <w:t xml:space="preserve"> </w:t>
      </w:r>
      <w:r w:rsidR="008F4342">
        <w:rPr>
          <w:rFonts w:eastAsia="SimSun"/>
          <w:lang w:eastAsia="zh-CN"/>
        </w:rPr>
        <w:t>reveals that this</w:t>
      </w:r>
      <w:r>
        <w:rPr>
          <w:rFonts w:eastAsia="SimSun"/>
          <w:lang w:eastAsia="zh-CN"/>
        </w:rPr>
        <w:t xml:space="preserve"> </w:t>
      </w:r>
      <w:r w:rsidR="000A7831">
        <w:rPr>
          <w:rFonts w:eastAsia="SimSun"/>
          <w:lang w:eastAsia="zh-CN"/>
        </w:rPr>
        <w:t>agreement is related to a series o</w:t>
      </w:r>
      <w:r w:rsidR="009E7F05">
        <w:rPr>
          <w:rFonts w:eastAsia="SimSun"/>
          <w:lang w:eastAsia="zh-CN"/>
        </w:rPr>
        <w:t>f</w:t>
      </w:r>
      <w:r w:rsidR="000A7831">
        <w:rPr>
          <w:rFonts w:eastAsia="SimSun"/>
          <w:lang w:eastAsia="zh-CN"/>
        </w:rPr>
        <w:t xml:space="preserve"> agreement</w:t>
      </w:r>
      <w:r w:rsidR="00FF72A7">
        <w:rPr>
          <w:rFonts w:eastAsia="SimSun"/>
          <w:lang w:eastAsia="zh-CN"/>
        </w:rPr>
        <w:t>s</w:t>
      </w:r>
      <w:r w:rsidR="000A7831">
        <w:rPr>
          <w:rFonts w:eastAsia="SimSun"/>
          <w:lang w:eastAsia="zh-CN"/>
        </w:rPr>
        <w:t xml:space="preserve"> that</w:t>
      </w:r>
      <w:r w:rsidR="009E7F05">
        <w:rPr>
          <w:rFonts w:eastAsia="SimSun"/>
          <w:lang w:eastAsia="zh-CN"/>
        </w:rPr>
        <w:t xml:space="preserve"> </w:t>
      </w:r>
      <w:r w:rsidR="00FF72A7">
        <w:rPr>
          <w:rFonts w:eastAsia="SimSun"/>
          <w:lang w:eastAsia="zh-CN"/>
        </w:rPr>
        <w:t>are documented in</w:t>
      </w:r>
      <w:r w:rsidR="000A7831">
        <w:rPr>
          <w:rFonts w:eastAsia="SimSun"/>
          <w:lang w:eastAsia="zh-CN"/>
        </w:rPr>
        <w:t xml:space="preserve"> RAN2#</w:t>
      </w:r>
      <w:r w:rsidR="009E7F05">
        <w:rPr>
          <w:rFonts w:eastAsia="SimSun"/>
          <w:lang w:eastAsia="zh-CN"/>
        </w:rPr>
        <w:t xml:space="preserve">128 </w:t>
      </w:r>
      <w:r w:rsidR="0035100C">
        <w:rPr>
          <w:rFonts w:eastAsia="SimSun"/>
          <w:lang w:eastAsia="zh-CN"/>
        </w:rPr>
        <w:t>chairman minutes and that we list below</w:t>
      </w:r>
      <w:r w:rsidR="008F4342">
        <w:rPr>
          <w:rFonts w:eastAsia="SimSun"/>
          <w:lang w:eastAsia="zh-CN"/>
        </w:rPr>
        <w:t xml:space="preserve"> to help understand the context of this agreement</w:t>
      </w:r>
      <w:r w:rsidR="009E7F05">
        <w:rPr>
          <w:rFonts w:eastAsia="SimSun"/>
          <w:lang w:eastAsia="zh-CN"/>
        </w:rPr>
        <w:t xml:space="preserve"> [2]:</w:t>
      </w:r>
    </w:p>
    <w:tbl>
      <w:tblPr>
        <w:tblStyle w:val="TableGrid"/>
        <w:tblW w:w="0" w:type="auto"/>
        <w:tblLook w:val="04A0" w:firstRow="1" w:lastRow="0" w:firstColumn="1" w:lastColumn="0" w:noHBand="0" w:noVBand="1"/>
      </w:tblPr>
      <w:tblGrid>
        <w:gridCol w:w="9629"/>
      </w:tblGrid>
      <w:tr w:rsidR="009E7F05" w14:paraId="57B2E28B" w14:textId="77777777" w:rsidTr="009E7F05">
        <w:tc>
          <w:tcPr>
            <w:tcW w:w="9629" w:type="dxa"/>
          </w:tcPr>
          <w:p w14:paraId="51BCC86F" w14:textId="77777777" w:rsidR="009E7F05" w:rsidRPr="009E7F05" w:rsidRDefault="009E7F05" w:rsidP="009E7F05">
            <w:pPr>
              <w:spacing w:before="240"/>
              <w:rPr>
                <w:rFonts w:eastAsia="SimSun"/>
                <w:lang w:val="en-GB" w:eastAsia="zh-CN"/>
              </w:rPr>
            </w:pPr>
            <w:r w:rsidRPr="009E7F05">
              <w:rPr>
                <w:rFonts w:eastAsia="SimSun"/>
                <w:lang w:val="en-GB" w:eastAsia="zh-CN"/>
              </w:rPr>
              <w:t>Agreements on XR rate control</w:t>
            </w:r>
          </w:p>
          <w:p w14:paraId="526236AB" w14:textId="78036C88" w:rsidR="009E7F05" w:rsidRPr="009E7F05" w:rsidRDefault="009E7F05" w:rsidP="009E7F05">
            <w:pPr>
              <w:pStyle w:val="ListParagraph"/>
              <w:numPr>
                <w:ilvl w:val="0"/>
                <w:numId w:val="12"/>
              </w:numPr>
              <w:spacing w:before="240"/>
              <w:rPr>
                <w:rFonts w:eastAsia="SimSun"/>
                <w:lang w:val="en-GB" w:eastAsia="zh-CN"/>
              </w:rPr>
            </w:pPr>
            <w:r w:rsidRPr="009E7F05">
              <w:rPr>
                <w:rFonts w:eastAsia="SimSun"/>
                <w:lang w:val="en-GB" w:eastAsia="zh-CN"/>
              </w:rPr>
              <w:t>RAN2 confirms it is feasible for RAN to estimate the congestion information at both per-DRB and per-QoS flow level.</w:t>
            </w:r>
          </w:p>
          <w:p w14:paraId="1CD830FD" w14:textId="2C14FBCB" w:rsidR="009E7F05" w:rsidRPr="009E7F05" w:rsidRDefault="009E7F05" w:rsidP="009E7F05">
            <w:pPr>
              <w:pStyle w:val="ListParagraph"/>
              <w:numPr>
                <w:ilvl w:val="0"/>
                <w:numId w:val="12"/>
              </w:numPr>
              <w:spacing w:before="240"/>
              <w:rPr>
                <w:rFonts w:eastAsia="SimSun"/>
                <w:lang w:val="en-GB" w:eastAsia="zh-CN"/>
              </w:rPr>
            </w:pPr>
            <w:r w:rsidRPr="009E7F05">
              <w:rPr>
                <w:rFonts w:eastAsia="SimSun"/>
                <w:lang w:val="en-GB" w:eastAsia="zh-CN"/>
              </w:rPr>
              <w:t>gNB can be indicated which QoS flows can be throttled. FFS whether this is indicated from UE/CN</w:t>
            </w:r>
          </w:p>
          <w:p w14:paraId="2CDC1ED8" w14:textId="1EEFB7E1" w:rsidR="009E7F05" w:rsidRPr="009E7F05" w:rsidRDefault="009E7F05" w:rsidP="009E7F05">
            <w:pPr>
              <w:pStyle w:val="ListParagraph"/>
              <w:numPr>
                <w:ilvl w:val="0"/>
                <w:numId w:val="12"/>
              </w:numPr>
              <w:spacing w:before="240"/>
              <w:rPr>
                <w:rFonts w:eastAsia="SimSun"/>
                <w:lang w:val="en-GB" w:eastAsia="zh-CN"/>
              </w:rPr>
            </w:pPr>
            <w:r w:rsidRPr="009E7F05">
              <w:rPr>
                <w:rFonts w:eastAsia="SimSun"/>
                <w:lang w:val="en-GB" w:eastAsia="zh-CN"/>
              </w:rPr>
              <w:t xml:space="preserve">Rate indication from gNB to the UE on a per QoS flow level is supported. </w:t>
            </w:r>
            <w:r w:rsidRPr="00A821D0">
              <w:rPr>
                <w:rFonts w:eastAsia="SimSun"/>
                <w:highlight w:val="yellow"/>
                <w:lang w:val="en-GB" w:eastAsia="zh-CN"/>
              </w:rPr>
              <w:t>FFS the details, e.g. if: 1) flows are indicated by MAC CE or 2) by RRC while MAC CE is per DRB.</w:t>
            </w:r>
          </w:p>
          <w:p w14:paraId="13982282" w14:textId="09A26B3F" w:rsidR="009E7F05" w:rsidRPr="009E7F05" w:rsidRDefault="009E7F05" w:rsidP="009E7F05">
            <w:pPr>
              <w:pStyle w:val="ListParagraph"/>
              <w:numPr>
                <w:ilvl w:val="0"/>
                <w:numId w:val="12"/>
              </w:numPr>
              <w:spacing w:before="240"/>
              <w:rPr>
                <w:rFonts w:eastAsia="SimSun"/>
                <w:lang w:val="en-GB" w:eastAsia="zh-CN"/>
              </w:rPr>
            </w:pPr>
            <w:r w:rsidRPr="009E7F05">
              <w:rPr>
                <w:rFonts w:eastAsia="SimSun"/>
                <w:lang w:val="en-GB" w:eastAsia="zh-CN"/>
              </w:rPr>
              <w:t>RAN2 will not discuss/support rate indication for DL unless WID is updated to include it by RANP.</w:t>
            </w:r>
          </w:p>
          <w:p w14:paraId="4E708721" w14:textId="5E9523F9" w:rsidR="009E7F05" w:rsidRPr="009E7F05" w:rsidRDefault="009E7F05" w:rsidP="009E7F05">
            <w:pPr>
              <w:pStyle w:val="ListParagraph"/>
              <w:numPr>
                <w:ilvl w:val="0"/>
                <w:numId w:val="12"/>
              </w:numPr>
              <w:spacing w:before="240"/>
              <w:rPr>
                <w:rFonts w:eastAsia="SimSun"/>
                <w:lang w:val="en-GB" w:eastAsia="zh-CN"/>
              </w:rPr>
            </w:pPr>
            <w:r w:rsidRPr="009E7F05">
              <w:rPr>
                <w:rFonts w:eastAsia="SimSun"/>
                <w:lang w:val="en-GB" w:eastAsia="zh-CN"/>
              </w:rPr>
              <w:t>RAN2 assumes that the congestion situation can be known at the gNB without any indication from the UE</w:t>
            </w:r>
          </w:p>
          <w:p w14:paraId="4DFCD5C7" w14:textId="10A99256" w:rsidR="009E7F05" w:rsidRPr="009E7F05" w:rsidRDefault="009E7F05" w:rsidP="009E7F05">
            <w:pPr>
              <w:pStyle w:val="ListParagraph"/>
              <w:numPr>
                <w:ilvl w:val="0"/>
                <w:numId w:val="12"/>
              </w:numPr>
              <w:spacing w:before="240"/>
              <w:rPr>
                <w:rFonts w:eastAsia="SimSun"/>
                <w:lang w:val="en-GB" w:eastAsia="zh-CN"/>
              </w:rPr>
            </w:pPr>
            <w:r w:rsidRPr="009E7F05">
              <w:rPr>
                <w:rFonts w:eastAsia="SimSun"/>
                <w:lang w:val="en-GB" w:eastAsia="zh-CN"/>
              </w:rPr>
              <w:t>FFS whether UL MAC CE rate query/preference is supported as UE recommendation to the NW or whether legacy MAC CE can serve this already. FFS in which scenarios this is useful.</w:t>
            </w:r>
          </w:p>
          <w:p w14:paraId="31424DE4" w14:textId="77777777" w:rsidR="009E7F05" w:rsidRDefault="009E7F05" w:rsidP="000F7F82">
            <w:pPr>
              <w:spacing w:before="240"/>
              <w:rPr>
                <w:rFonts w:eastAsia="SimSun"/>
                <w:b/>
                <w:bCs/>
                <w:lang w:eastAsia="zh-CN"/>
              </w:rPr>
            </w:pPr>
          </w:p>
        </w:tc>
      </w:tr>
    </w:tbl>
    <w:p w14:paraId="03C5CE6F" w14:textId="2A99AF47" w:rsidR="009E7F05" w:rsidRPr="004909BC" w:rsidRDefault="004909BC" w:rsidP="000F7F82">
      <w:pPr>
        <w:spacing w:before="240"/>
        <w:rPr>
          <w:rFonts w:eastAsia="SimSun"/>
          <w:lang w:val="en-US" w:eastAsia="zh-CN"/>
        </w:rPr>
      </w:pPr>
      <w:r>
        <w:rPr>
          <w:rFonts w:eastAsia="SimSun"/>
          <w:lang w:val="en-US" w:eastAsia="zh-CN"/>
        </w:rPr>
        <w:t>As</w:t>
      </w:r>
      <w:r w:rsidRPr="004909BC">
        <w:rPr>
          <w:rFonts w:eastAsia="SimSun"/>
          <w:lang w:val="en-US" w:eastAsia="zh-CN"/>
        </w:rPr>
        <w:t xml:space="preserve"> can be seen</w:t>
      </w:r>
      <w:r>
        <w:rPr>
          <w:rFonts w:eastAsia="SimSun"/>
          <w:lang w:val="en-US" w:eastAsia="zh-CN"/>
        </w:rPr>
        <w:t xml:space="preserve"> from </w:t>
      </w:r>
      <w:r w:rsidR="0035100C">
        <w:rPr>
          <w:rFonts w:eastAsia="SimSun"/>
          <w:lang w:val="en-US" w:eastAsia="zh-CN"/>
        </w:rPr>
        <w:t xml:space="preserve">the </w:t>
      </w:r>
      <w:r>
        <w:rPr>
          <w:rFonts w:eastAsia="SimSun"/>
          <w:lang w:val="en-US" w:eastAsia="zh-CN"/>
        </w:rPr>
        <w:t>above</w:t>
      </w:r>
      <w:r w:rsidR="0035100C">
        <w:rPr>
          <w:rFonts w:eastAsia="SimSun"/>
          <w:lang w:val="en-US" w:eastAsia="zh-CN"/>
        </w:rPr>
        <w:t xml:space="preserve"> list</w:t>
      </w:r>
      <w:r w:rsidRPr="004909BC">
        <w:rPr>
          <w:rFonts w:eastAsia="SimSun"/>
          <w:lang w:val="en-US" w:eastAsia="zh-CN"/>
        </w:rPr>
        <w:t xml:space="preserve">, RAN2 </w:t>
      </w:r>
      <w:r w:rsidR="0035100C">
        <w:rPr>
          <w:rFonts w:eastAsia="SimSun"/>
          <w:lang w:val="en-US" w:eastAsia="zh-CN"/>
        </w:rPr>
        <w:t xml:space="preserve">is </w:t>
      </w:r>
      <w:r w:rsidRPr="004909BC">
        <w:rPr>
          <w:rFonts w:eastAsia="SimSun"/>
          <w:lang w:val="en-US" w:eastAsia="zh-CN"/>
        </w:rPr>
        <w:t>discuss</w:t>
      </w:r>
      <w:r w:rsidR="0035100C">
        <w:rPr>
          <w:rFonts w:eastAsia="SimSun"/>
          <w:lang w:val="en-US" w:eastAsia="zh-CN"/>
        </w:rPr>
        <w:t>ing</w:t>
      </w:r>
      <w:r w:rsidRPr="004909BC">
        <w:rPr>
          <w:rFonts w:eastAsia="SimSun"/>
          <w:lang w:val="en-US" w:eastAsia="zh-CN"/>
        </w:rPr>
        <w:t xml:space="preserve"> whether RAN can support Rate indication from gNB to UE. Two options are considered</w:t>
      </w:r>
      <w:r w:rsidR="0035100C">
        <w:rPr>
          <w:rFonts w:eastAsia="SimSun"/>
          <w:lang w:val="en-US" w:eastAsia="zh-CN"/>
        </w:rPr>
        <w:t xml:space="preserve"> by RAN2:</w:t>
      </w:r>
      <w:r w:rsidRPr="004909BC">
        <w:rPr>
          <w:rFonts w:eastAsia="SimSun"/>
          <w:lang w:val="en-US" w:eastAsia="zh-CN"/>
        </w:rPr>
        <w:t xml:space="preserve"> by QoS flow</w:t>
      </w:r>
      <w:r w:rsidR="00B67039">
        <w:rPr>
          <w:rFonts w:eastAsia="SimSun"/>
          <w:lang w:val="en-US" w:eastAsia="zh-CN"/>
        </w:rPr>
        <w:t xml:space="preserve"> via MAC CE</w:t>
      </w:r>
      <w:r w:rsidR="0035100C">
        <w:rPr>
          <w:rFonts w:eastAsia="SimSun"/>
          <w:lang w:val="en-US" w:eastAsia="zh-CN"/>
        </w:rPr>
        <w:t>,</w:t>
      </w:r>
      <w:r w:rsidR="00381B8E">
        <w:rPr>
          <w:rFonts w:eastAsia="SimSun"/>
          <w:lang w:val="en-US" w:eastAsia="zh-CN"/>
        </w:rPr>
        <w:t xml:space="preserve"> or QoS flow via RRC while MAC CE is per DRB</w:t>
      </w:r>
      <w:r w:rsidRPr="004909BC">
        <w:rPr>
          <w:rFonts w:eastAsia="SimSun"/>
          <w:lang w:val="en-US" w:eastAsia="zh-CN"/>
        </w:rPr>
        <w:t>.</w:t>
      </w:r>
    </w:p>
    <w:p w14:paraId="15C0BE76" w14:textId="3D1C817E" w:rsidR="00144B6C" w:rsidRPr="00381B8E" w:rsidRDefault="00B67039" w:rsidP="00144B6C">
      <w:pPr>
        <w:spacing w:after="0"/>
        <w:rPr>
          <w:rFonts w:eastAsia="SimSun"/>
          <w:b/>
          <w:bCs/>
          <w:u w:val="single"/>
          <w:lang w:val="en-US" w:eastAsia="zh-CN"/>
        </w:rPr>
      </w:pPr>
      <w:r w:rsidRPr="00381B8E">
        <w:rPr>
          <w:rFonts w:eastAsia="SimSun"/>
          <w:b/>
          <w:bCs/>
          <w:u w:val="single"/>
          <w:lang w:val="en-US" w:eastAsia="zh-CN"/>
        </w:rPr>
        <w:t xml:space="preserve">Rate </w:t>
      </w:r>
      <w:r w:rsidR="00381B8E" w:rsidRPr="00381B8E">
        <w:rPr>
          <w:rFonts w:eastAsia="SimSun"/>
          <w:b/>
          <w:bCs/>
          <w:u w:val="single"/>
          <w:lang w:val="en-US" w:eastAsia="zh-CN"/>
        </w:rPr>
        <w:t>indication by QoS flow via MAC CE:</w:t>
      </w:r>
    </w:p>
    <w:p w14:paraId="1E5784D1" w14:textId="77777777" w:rsidR="00144B6C" w:rsidRDefault="00144B6C" w:rsidP="00144B6C">
      <w:pPr>
        <w:spacing w:after="0"/>
        <w:rPr>
          <w:rFonts w:eastAsia="SimSun"/>
          <w:lang w:eastAsia="zh-CN"/>
        </w:rPr>
      </w:pPr>
    </w:p>
    <w:p w14:paraId="7ED0422F" w14:textId="28C0AB60" w:rsidR="00BA0CCE" w:rsidRDefault="0051022C" w:rsidP="00144B6C">
      <w:pPr>
        <w:spacing w:after="0"/>
        <w:rPr>
          <w:rFonts w:eastAsia="SimSun"/>
          <w:lang w:eastAsia="zh-CN"/>
        </w:rPr>
      </w:pPr>
      <w:r>
        <w:rPr>
          <w:rFonts w:eastAsia="SimSun"/>
          <w:lang w:eastAsia="zh-CN"/>
        </w:rPr>
        <w:lastRenderedPageBreak/>
        <w:t>From RAN3’s perspective, this solution can be translated as gNB-DU indicating the Q</w:t>
      </w:r>
      <w:r w:rsidR="005E2B3F">
        <w:rPr>
          <w:rFonts w:eastAsia="SimSun"/>
          <w:lang w:eastAsia="zh-CN"/>
        </w:rPr>
        <w:t>oS Flow</w:t>
      </w:r>
      <w:r>
        <w:rPr>
          <w:rFonts w:eastAsia="SimSun"/>
          <w:lang w:eastAsia="zh-CN"/>
        </w:rPr>
        <w:t xml:space="preserve">s to throttle by sending a MAC CE to UE. </w:t>
      </w:r>
      <w:r w:rsidR="00715816">
        <w:rPr>
          <w:rFonts w:eastAsia="SimSun"/>
          <w:lang w:eastAsia="zh-CN"/>
        </w:rPr>
        <w:t xml:space="preserve">However, the scheduler located at gNB-DU does not perform </w:t>
      </w:r>
      <w:r w:rsidR="003E7762">
        <w:rPr>
          <w:rFonts w:eastAsia="SimSun"/>
          <w:lang w:eastAsia="zh-CN"/>
        </w:rPr>
        <w:t>rate control on a per QoS flow level</w:t>
      </w:r>
      <w:r w:rsidR="00A6545E">
        <w:rPr>
          <w:rFonts w:eastAsia="SimSun"/>
          <w:lang w:eastAsia="zh-CN"/>
        </w:rPr>
        <w:t>, but on a per DRB basis, as QoS flow-to-DRB mapping happens at the gNB-CU</w:t>
      </w:r>
      <w:r w:rsidR="00A70CDD">
        <w:rPr>
          <w:rFonts w:eastAsia="SimSun"/>
          <w:lang w:eastAsia="zh-CN"/>
        </w:rPr>
        <w:t xml:space="preserve"> together with admission control. There can be different number of QoS flows mapped to a DRB and the gNB-DU </w:t>
      </w:r>
      <w:r w:rsidR="00A13234">
        <w:rPr>
          <w:rFonts w:eastAsia="SimSun"/>
          <w:lang w:eastAsia="zh-CN"/>
        </w:rPr>
        <w:t xml:space="preserve">is not required to monitor the QFIs, but only the </w:t>
      </w:r>
      <w:r w:rsidR="006B1C9E">
        <w:rPr>
          <w:rFonts w:eastAsia="SimSun"/>
          <w:lang w:eastAsia="zh-CN"/>
        </w:rPr>
        <w:t>DRB ID</w:t>
      </w:r>
      <w:r w:rsidR="005E2B3F">
        <w:rPr>
          <w:rFonts w:eastAsia="SimSun"/>
          <w:lang w:eastAsia="zh-CN"/>
        </w:rPr>
        <w:t xml:space="preserve"> </w:t>
      </w:r>
      <w:r w:rsidR="00BA0CCE">
        <w:rPr>
          <w:rFonts w:eastAsia="SimSun"/>
          <w:lang w:eastAsia="zh-CN"/>
        </w:rPr>
        <w:t xml:space="preserve">and DRB QoS </w:t>
      </w:r>
      <w:r w:rsidR="005E2B3F">
        <w:rPr>
          <w:rFonts w:eastAsia="SimSun"/>
          <w:lang w:eastAsia="zh-CN"/>
        </w:rPr>
        <w:t xml:space="preserve">indicated in the list of the </w:t>
      </w:r>
      <w:r w:rsidR="00BA0CCE" w:rsidRPr="00BA0CCE">
        <w:rPr>
          <w:rFonts w:eastAsia="SimSun"/>
          <w:i/>
          <w:iCs/>
          <w:lang w:eastAsia="zh-CN"/>
        </w:rPr>
        <w:t>DRB to Be Setup List</w:t>
      </w:r>
      <w:r w:rsidR="00BA0CCE">
        <w:rPr>
          <w:rFonts w:eastAsia="SimSun"/>
          <w:lang w:eastAsia="zh-CN"/>
        </w:rPr>
        <w:t xml:space="preserve"> IE present in the UE CONTEXT SETUP REQUEST message and UE CONTEXT MODIFICATION REQUEST message</w:t>
      </w:r>
      <w:r w:rsidR="006B1C9E">
        <w:rPr>
          <w:rFonts w:eastAsia="SimSun"/>
          <w:lang w:eastAsia="zh-CN"/>
        </w:rPr>
        <w:t xml:space="preserve">. </w:t>
      </w:r>
    </w:p>
    <w:p w14:paraId="03443639" w14:textId="77777777" w:rsidR="00BA0CCE" w:rsidRDefault="00BA0CCE" w:rsidP="00144B6C">
      <w:pPr>
        <w:spacing w:after="0"/>
        <w:rPr>
          <w:rFonts w:eastAsia="SimSun"/>
          <w:lang w:eastAsia="zh-CN"/>
        </w:rPr>
      </w:pPr>
    </w:p>
    <w:p w14:paraId="742309CD" w14:textId="0FC4A94A" w:rsidR="00381B8E" w:rsidRDefault="00BA0CCE" w:rsidP="00144B6C">
      <w:pPr>
        <w:spacing w:after="0"/>
        <w:rPr>
          <w:rFonts w:eastAsia="SimSun"/>
          <w:lang w:eastAsia="zh-CN"/>
        </w:rPr>
      </w:pPr>
      <w:r>
        <w:rPr>
          <w:rFonts w:eastAsia="SimSun"/>
          <w:lang w:eastAsia="zh-CN"/>
        </w:rPr>
        <w:t>Further</w:t>
      </w:r>
      <w:r w:rsidR="00D8418F">
        <w:rPr>
          <w:rFonts w:eastAsia="SimSun"/>
          <w:lang w:eastAsia="zh-CN"/>
        </w:rPr>
        <w:t>more</w:t>
      </w:r>
      <w:r>
        <w:rPr>
          <w:rFonts w:eastAsia="SimSun"/>
          <w:lang w:eastAsia="zh-CN"/>
        </w:rPr>
        <w:t xml:space="preserve">, </w:t>
      </w:r>
      <w:r w:rsidR="00D8418F">
        <w:rPr>
          <w:rFonts w:eastAsia="SimSun"/>
          <w:lang w:eastAsia="zh-CN"/>
        </w:rPr>
        <w:t xml:space="preserve">the </w:t>
      </w:r>
      <w:r>
        <w:rPr>
          <w:rFonts w:eastAsia="SimSun"/>
          <w:lang w:eastAsia="zh-CN"/>
        </w:rPr>
        <w:t>notification control at the gNB-DU is performed on a per DRB I</w:t>
      </w:r>
      <w:r w:rsidR="00843B5A">
        <w:rPr>
          <w:rFonts w:eastAsia="SimSun"/>
          <w:lang w:eastAsia="zh-CN"/>
        </w:rPr>
        <w:t>D basis</w:t>
      </w:r>
      <w:r>
        <w:rPr>
          <w:rFonts w:eastAsia="SimSun"/>
          <w:lang w:eastAsia="zh-CN"/>
        </w:rPr>
        <w:t xml:space="preserve">. </w:t>
      </w:r>
      <w:r w:rsidR="006B1C9E">
        <w:rPr>
          <w:rFonts w:eastAsia="SimSun"/>
          <w:lang w:eastAsia="zh-CN"/>
        </w:rPr>
        <w:t xml:space="preserve">This is captured in the </w:t>
      </w:r>
      <w:r>
        <w:rPr>
          <w:rFonts w:eastAsia="SimSun"/>
          <w:lang w:eastAsia="zh-CN"/>
        </w:rPr>
        <w:t>procedural</w:t>
      </w:r>
      <w:r w:rsidR="006B1C9E">
        <w:rPr>
          <w:rFonts w:eastAsia="SimSun"/>
          <w:lang w:eastAsia="zh-CN"/>
        </w:rPr>
        <w:t xml:space="preserve"> text below</w:t>
      </w:r>
      <w:r>
        <w:rPr>
          <w:rFonts w:eastAsia="SimSun"/>
          <w:lang w:eastAsia="zh-CN"/>
        </w:rPr>
        <w:t xml:space="preserve"> from TS 38.473</w:t>
      </w:r>
      <w:r w:rsidR="00843B5A">
        <w:rPr>
          <w:rFonts w:eastAsia="SimSun"/>
          <w:lang w:eastAsia="zh-CN"/>
        </w:rPr>
        <w:t xml:space="preserve"> and associated tabular</w:t>
      </w:r>
      <w:r w:rsidR="006B1C9E">
        <w:rPr>
          <w:rFonts w:eastAsia="SimSun"/>
          <w:lang w:eastAsia="zh-CN"/>
        </w:rPr>
        <w:t>:</w:t>
      </w:r>
    </w:p>
    <w:p w14:paraId="70E6F3DD" w14:textId="77777777" w:rsidR="006B1C9E" w:rsidRDefault="006B1C9E" w:rsidP="00144B6C">
      <w:pPr>
        <w:spacing w:after="0"/>
        <w:rPr>
          <w:rFonts w:eastAsia="SimSun"/>
          <w:lang w:eastAsia="zh-CN"/>
        </w:rPr>
      </w:pPr>
    </w:p>
    <w:tbl>
      <w:tblPr>
        <w:tblStyle w:val="TableGrid"/>
        <w:tblW w:w="0" w:type="auto"/>
        <w:tblLook w:val="04A0" w:firstRow="1" w:lastRow="0" w:firstColumn="1" w:lastColumn="0" w:noHBand="0" w:noVBand="1"/>
      </w:tblPr>
      <w:tblGrid>
        <w:gridCol w:w="9629"/>
      </w:tblGrid>
      <w:tr w:rsidR="006B1C9E" w14:paraId="796846E8" w14:textId="77777777" w:rsidTr="006B1C9E">
        <w:tc>
          <w:tcPr>
            <w:tcW w:w="9629" w:type="dxa"/>
          </w:tcPr>
          <w:p w14:paraId="5C632AF9" w14:textId="77777777" w:rsidR="006B1C9E" w:rsidRDefault="006B1C9E" w:rsidP="00144B6C">
            <w:pPr>
              <w:spacing w:after="0"/>
              <w:rPr>
                <w:rFonts w:eastAsia="SimSun"/>
                <w:lang w:eastAsia="zh-CN"/>
              </w:rPr>
            </w:pPr>
          </w:p>
          <w:p w14:paraId="6433D73D" w14:textId="77777777" w:rsidR="006B1C9E" w:rsidRPr="006B1C9E" w:rsidRDefault="006B1C9E" w:rsidP="006B1C9E">
            <w:pPr>
              <w:keepNext/>
              <w:keepLines/>
              <w:spacing w:before="120"/>
              <w:ind w:left="1134" w:hanging="1134"/>
              <w:textAlignment w:val="auto"/>
              <w:outlineLvl w:val="2"/>
              <w:rPr>
                <w:rFonts w:ascii="Arial" w:hAnsi="Arial"/>
                <w:sz w:val="28"/>
                <w:lang w:eastAsia="zh-CN"/>
              </w:rPr>
            </w:pPr>
            <w:bookmarkStart w:id="2" w:name="_Toc20955800"/>
            <w:bookmarkStart w:id="3" w:name="_Toc29892894"/>
            <w:bookmarkStart w:id="4" w:name="_Toc36556831"/>
            <w:bookmarkStart w:id="5" w:name="_Toc45832217"/>
            <w:bookmarkStart w:id="6" w:name="_Toc51763397"/>
            <w:bookmarkStart w:id="7" w:name="_Toc64448560"/>
            <w:bookmarkStart w:id="8" w:name="_Toc66289219"/>
            <w:bookmarkStart w:id="9" w:name="_Toc74154332"/>
            <w:bookmarkStart w:id="10" w:name="_Toc81383076"/>
            <w:bookmarkStart w:id="11" w:name="_Toc88657709"/>
            <w:bookmarkStart w:id="12" w:name="_Toc97910621"/>
            <w:bookmarkStart w:id="13" w:name="_Toc99038260"/>
            <w:bookmarkStart w:id="14" w:name="_Toc99730521"/>
            <w:bookmarkStart w:id="15" w:name="_Toc105510640"/>
            <w:bookmarkStart w:id="16" w:name="_Toc105927172"/>
            <w:bookmarkStart w:id="17" w:name="_Toc106109712"/>
            <w:bookmarkStart w:id="18" w:name="_Toc113835149"/>
            <w:bookmarkStart w:id="19" w:name="_Toc120123992"/>
            <w:bookmarkStart w:id="20" w:name="_Toc175588668"/>
            <w:r w:rsidRPr="006B1C9E">
              <w:rPr>
                <w:rFonts w:ascii="Arial" w:hAnsi="Arial"/>
                <w:sz w:val="28"/>
                <w:lang w:eastAsia="zh-CN"/>
              </w:rPr>
              <w:t>8.3.7</w:t>
            </w:r>
            <w:r w:rsidRPr="006B1C9E">
              <w:rPr>
                <w:rFonts w:ascii="Arial" w:hAnsi="Arial"/>
                <w:sz w:val="28"/>
                <w:lang w:eastAsia="zh-CN"/>
              </w:rPr>
              <w:tab/>
              <w:t>Notify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3D52B5C" w14:textId="77777777" w:rsidR="006B1C9E" w:rsidRPr="006B1C9E" w:rsidRDefault="006B1C9E" w:rsidP="006B1C9E">
            <w:pPr>
              <w:keepNext/>
              <w:keepLines/>
              <w:spacing w:before="120"/>
              <w:ind w:left="1418" w:hanging="1418"/>
              <w:textAlignment w:val="auto"/>
              <w:outlineLvl w:val="3"/>
              <w:rPr>
                <w:rFonts w:ascii="Arial" w:hAnsi="Arial"/>
                <w:sz w:val="24"/>
                <w:lang w:eastAsia="zh-CN"/>
              </w:rPr>
            </w:pPr>
            <w:bookmarkStart w:id="21" w:name="_CR8_3_7_1"/>
            <w:bookmarkStart w:id="22" w:name="_Toc175588669"/>
            <w:bookmarkStart w:id="23" w:name="_Toc120123993"/>
            <w:bookmarkStart w:id="24" w:name="_Toc113835150"/>
            <w:bookmarkStart w:id="25" w:name="_Toc106109713"/>
            <w:bookmarkStart w:id="26" w:name="_Toc105927173"/>
            <w:bookmarkStart w:id="27" w:name="_Toc105510641"/>
            <w:bookmarkStart w:id="28" w:name="_Toc99730522"/>
            <w:bookmarkStart w:id="29" w:name="_Toc99038261"/>
            <w:bookmarkStart w:id="30" w:name="_Toc97910622"/>
            <w:bookmarkStart w:id="31" w:name="_Toc88657710"/>
            <w:bookmarkStart w:id="32" w:name="_Toc81383077"/>
            <w:bookmarkStart w:id="33" w:name="_Toc74154333"/>
            <w:bookmarkStart w:id="34" w:name="_Toc66289220"/>
            <w:bookmarkStart w:id="35" w:name="_Toc64448561"/>
            <w:bookmarkStart w:id="36" w:name="_Toc51763398"/>
            <w:bookmarkStart w:id="37" w:name="_Toc45832218"/>
            <w:bookmarkStart w:id="38" w:name="_Toc36556832"/>
            <w:bookmarkStart w:id="39" w:name="_Toc29892895"/>
            <w:bookmarkStart w:id="40" w:name="_Toc20955801"/>
            <w:bookmarkEnd w:id="21"/>
            <w:r w:rsidRPr="006B1C9E">
              <w:rPr>
                <w:rFonts w:ascii="Arial" w:hAnsi="Arial"/>
                <w:sz w:val="24"/>
                <w:lang w:eastAsia="zh-CN"/>
              </w:rPr>
              <w:t>8.3.7.1</w:t>
            </w:r>
            <w:r w:rsidRPr="006B1C9E">
              <w:rPr>
                <w:rFonts w:ascii="Arial" w:hAnsi="Arial"/>
                <w:sz w:val="24"/>
                <w:lang w:eastAsia="zh-CN"/>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3ED26FD" w14:textId="77777777" w:rsidR="006B1C9E" w:rsidRPr="006B1C9E" w:rsidRDefault="006B1C9E" w:rsidP="006B1C9E">
            <w:pPr>
              <w:textAlignment w:val="auto"/>
              <w:rPr>
                <w:lang w:eastAsia="ko-KR"/>
              </w:rPr>
            </w:pPr>
            <w:r w:rsidRPr="006B1C9E">
              <w:rPr>
                <w:lang w:eastAsia="ko-KR"/>
              </w:rPr>
              <w:t xml:space="preserve">The purpose of the Notify procedure is to enable the </w:t>
            </w:r>
            <w:r w:rsidRPr="006B1C9E">
              <w:rPr>
                <w:highlight w:val="yellow"/>
                <w:lang w:eastAsia="ko-KR"/>
              </w:rPr>
              <w:t>gNB-DU to inform the gNB-CU that the QoS of an already established GBR DRB cannot be fulfilled any longer or that it can be fulfilled again</w:t>
            </w:r>
            <w:r w:rsidRPr="006B1C9E">
              <w:rPr>
                <w:lang w:eastAsia="ko-KR"/>
              </w:rPr>
              <w:t xml:space="preserve">. The procedure uses UE-associated </w:t>
            </w:r>
            <w:proofErr w:type="spellStart"/>
            <w:r w:rsidRPr="006B1C9E">
              <w:rPr>
                <w:lang w:eastAsia="ko-KR"/>
              </w:rPr>
              <w:t>signalling</w:t>
            </w:r>
            <w:proofErr w:type="spellEnd"/>
            <w:r w:rsidRPr="006B1C9E">
              <w:rPr>
                <w:lang w:eastAsia="ko-KR"/>
              </w:rPr>
              <w:t>.</w:t>
            </w:r>
          </w:p>
          <w:p w14:paraId="0BFD8517" w14:textId="77777777" w:rsidR="006B1C9E" w:rsidRPr="006B1C9E" w:rsidRDefault="006B1C9E" w:rsidP="006B1C9E">
            <w:pPr>
              <w:keepNext/>
              <w:keepLines/>
              <w:spacing w:before="120"/>
              <w:ind w:left="1418" w:hanging="1418"/>
              <w:textAlignment w:val="auto"/>
              <w:outlineLvl w:val="3"/>
              <w:rPr>
                <w:rFonts w:ascii="Arial" w:hAnsi="Arial"/>
                <w:sz w:val="24"/>
                <w:lang w:eastAsia="zh-CN"/>
              </w:rPr>
            </w:pPr>
            <w:bookmarkStart w:id="41" w:name="_CR8_3_7_2"/>
            <w:bookmarkStart w:id="42" w:name="_Toc175588670"/>
            <w:bookmarkStart w:id="43" w:name="_Toc120123994"/>
            <w:bookmarkStart w:id="44" w:name="_Toc113835151"/>
            <w:bookmarkStart w:id="45" w:name="_Toc106109714"/>
            <w:bookmarkStart w:id="46" w:name="_Toc105927174"/>
            <w:bookmarkStart w:id="47" w:name="_Toc105510642"/>
            <w:bookmarkStart w:id="48" w:name="_Toc99730523"/>
            <w:bookmarkStart w:id="49" w:name="_Toc99038262"/>
            <w:bookmarkStart w:id="50" w:name="_Toc97910623"/>
            <w:bookmarkStart w:id="51" w:name="_Toc88657711"/>
            <w:bookmarkStart w:id="52" w:name="_Toc81383078"/>
            <w:bookmarkStart w:id="53" w:name="_Toc74154334"/>
            <w:bookmarkStart w:id="54" w:name="_Toc66289221"/>
            <w:bookmarkStart w:id="55" w:name="_Toc64448562"/>
            <w:bookmarkStart w:id="56" w:name="_Toc51763399"/>
            <w:bookmarkStart w:id="57" w:name="_Toc45832219"/>
            <w:bookmarkStart w:id="58" w:name="_Toc36556833"/>
            <w:bookmarkStart w:id="59" w:name="_Toc29892896"/>
            <w:bookmarkStart w:id="60" w:name="_Toc20955802"/>
            <w:bookmarkEnd w:id="41"/>
            <w:r w:rsidRPr="006B1C9E">
              <w:rPr>
                <w:rFonts w:ascii="Arial" w:hAnsi="Arial"/>
                <w:sz w:val="24"/>
                <w:lang w:eastAsia="zh-CN"/>
              </w:rPr>
              <w:t>8.3.7.2</w:t>
            </w:r>
            <w:r w:rsidRPr="006B1C9E">
              <w:rPr>
                <w:rFonts w:ascii="Arial" w:hAnsi="Arial"/>
                <w:sz w:val="24"/>
                <w:lang w:eastAsia="zh-CN"/>
              </w:rPr>
              <w:tab/>
              <w:t>Successful Operation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514D6DE" w14:textId="77777777" w:rsidR="00EC54AB" w:rsidRPr="00EA5FA7" w:rsidRDefault="00EC54AB" w:rsidP="00EC54AB">
            <w:pPr>
              <w:pStyle w:val="TH"/>
            </w:pPr>
            <w:r>
              <w:rPr>
                <w:noProof/>
              </w:rPr>
              <w:drawing>
                <wp:inline distT="0" distB="0" distL="0" distR="0" wp14:anchorId="7875A9B5" wp14:editId="54FC6D21">
                  <wp:extent cx="4355465" cy="153098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55465" cy="1530985"/>
                          </a:xfrm>
                          <a:prstGeom prst="rect">
                            <a:avLst/>
                          </a:prstGeom>
                          <a:noFill/>
                          <a:ln>
                            <a:noFill/>
                          </a:ln>
                        </pic:spPr>
                      </pic:pic>
                    </a:graphicData>
                  </a:graphic>
                </wp:inline>
              </w:drawing>
            </w:r>
          </w:p>
          <w:p w14:paraId="2B83C051" w14:textId="77777777" w:rsidR="00EC54AB" w:rsidRPr="00EA5FA7" w:rsidRDefault="00EC54AB" w:rsidP="00EC54AB">
            <w:pPr>
              <w:pStyle w:val="TF"/>
            </w:pPr>
            <w:r w:rsidRPr="00EA5FA7">
              <w:t xml:space="preserve">Figure 8.3.7.2-1: Notify procedure. Successful operation. </w:t>
            </w:r>
          </w:p>
          <w:p w14:paraId="1FDE2216" w14:textId="77777777" w:rsidR="006B1C9E" w:rsidRPr="006B1C9E" w:rsidRDefault="006B1C9E" w:rsidP="006B1C9E">
            <w:pPr>
              <w:textAlignment w:val="auto"/>
              <w:rPr>
                <w:lang w:eastAsia="ko-KR"/>
              </w:rPr>
            </w:pPr>
            <w:r w:rsidRPr="006B1C9E">
              <w:rPr>
                <w:lang w:eastAsia="ko-KR"/>
              </w:rPr>
              <w:t xml:space="preserve">The gNB-DU initiates the procedure by sending a NOTIFY message. </w:t>
            </w:r>
          </w:p>
          <w:p w14:paraId="27CE5F17" w14:textId="77777777" w:rsidR="006B1C9E" w:rsidRPr="006B1C9E" w:rsidRDefault="006B1C9E" w:rsidP="006B1C9E">
            <w:pPr>
              <w:textAlignment w:val="auto"/>
              <w:rPr>
                <w:lang w:eastAsia="ko-KR"/>
              </w:rPr>
            </w:pPr>
            <w:r w:rsidRPr="006B1C9E">
              <w:rPr>
                <w:lang w:eastAsia="ko-KR"/>
              </w:rPr>
              <w:t xml:space="preserve">The </w:t>
            </w:r>
            <w:r w:rsidRPr="006B1C9E">
              <w:rPr>
                <w:highlight w:val="yellow"/>
                <w:lang w:eastAsia="ko-KR"/>
              </w:rPr>
              <w:t>NOTIFY message shall contain the list of the GBR DRBs</w:t>
            </w:r>
            <w:r w:rsidRPr="006B1C9E">
              <w:rPr>
                <w:lang w:eastAsia="ko-KR"/>
              </w:rPr>
              <w:t xml:space="preserve"> associated with notification control for which the QoS is not fulfilled anymore or for which the QoS is fulfilled again by the gNB-DU. </w:t>
            </w:r>
            <w:r w:rsidRPr="006B1C9E">
              <w:rPr>
                <w:rFonts w:eastAsia="MS Mincho"/>
                <w:lang w:eastAsia="ko-KR"/>
              </w:rPr>
              <w:t xml:space="preserve">The gNB-DU may </w:t>
            </w:r>
            <w:r w:rsidRPr="006B1C9E">
              <w:rPr>
                <w:lang w:eastAsia="zh-CN"/>
              </w:rPr>
              <w:t>also indicate an alternative QoS parameters set which it can currently fulfil</w:t>
            </w:r>
            <w:r w:rsidRPr="006B1C9E">
              <w:rPr>
                <w:lang w:eastAsia="ko-KR"/>
              </w:rPr>
              <w:t xml:space="preserve"> in the</w:t>
            </w:r>
            <w:r w:rsidRPr="006B1C9E">
              <w:rPr>
                <w:i/>
                <w:lang w:eastAsia="ja-JP"/>
              </w:rPr>
              <w:t xml:space="preserve"> Current QoS Parameters Set Index</w:t>
            </w:r>
            <w:r w:rsidRPr="006B1C9E">
              <w:rPr>
                <w:lang w:eastAsia="ja-JP"/>
              </w:rPr>
              <w:t xml:space="preserve"> </w:t>
            </w:r>
            <w:proofErr w:type="spellStart"/>
            <w:proofErr w:type="gramStart"/>
            <w:r w:rsidRPr="006B1C9E">
              <w:rPr>
                <w:lang w:eastAsia="ja-JP"/>
              </w:rPr>
              <w:t>IE</w:t>
            </w:r>
            <w:r w:rsidRPr="006B1C9E">
              <w:rPr>
                <w:lang w:eastAsia="zh-CN"/>
              </w:rPr>
              <w:t>.</w:t>
            </w:r>
            <w:r w:rsidRPr="006B1C9E">
              <w:rPr>
                <w:rFonts w:eastAsia="MS Mincho"/>
                <w:lang w:eastAsia="ko-KR"/>
              </w:rPr>
              <w:t>The</w:t>
            </w:r>
            <w:proofErr w:type="spellEnd"/>
            <w:proofErr w:type="gramEnd"/>
            <w:r w:rsidRPr="006B1C9E">
              <w:rPr>
                <w:rFonts w:eastAsia="MS Mincho"/>
                <w:lang w:eastAsia="ko-KR"/>
              </w:rPr>
              <w:t xml:space="preserve"> gNB-DU may </w:t>
            </w:r>
            <w:r w:rsidRPr="006B1C9E">
              <w:rPr>
                <w:lang w:eastAsia="ko-KR"/>
              </w:rPr>
              <w:t>also include the TSC feedback information in the</w:t>
            </w:r>
            <w:r w:rsidRPr="006B1C9E">
              <w:rPr>
                <w:i/>
                <w:iCs/>
                <w:lang w:eastAsia="ko-KR"/>
              </w:rPr>
              <w:t xml:space="preserve"> TSC Traffic Characteristics Feedback</w:t>
            </w:r>
            <w:r w:rsidRPr="006B1C9E">
              <w:rPr>
                <w:lang w:eastAsia="ko-KR"/>
              </w:rPr>
              <w:t xml:space="preserve"> IE.</w:t>
            </w:r>
          </w:p>
          <w:p w14:paraId="1A95A1AE" w14:textId="4CC59BED" w:rsidR="006B1C9E" w:rsidRPr="00DA32B8" w:rsidRDefault="006B1C9E" w:rsidP="00DA32B8">
            <w:pPr>
              <w:textAlignment w:val="auto"/>
              <w:rPr>
                <w:lang w:val="en-GB" w:eastAsia="ko-KR"/>
              </w:rPr>
            </w:pPr>
            <w:r w:rsidRPr="006B1C9E">
              <w:rPr>
                <w:lang w:eastAsia="ko-KR"/>
              </w:rPr>
              <w:t>Upon reception of the NOTIFY message, the gNB-CU may identify which are the affected PDU sessions and QoS flows. The gNB-CU may inform the 5GC that the QoS for these PDU sessions or QoS flows is not fulfilled any longer or it is fulfilled again.</w:t>
            </w:r>
          </w:p>
        </w:tc>
      </w:tr>
      <w:tr w:rsidR="00DA32B8" w14:paraId="243DAB78" w14:textId="77777777" w:rsidTr="006B1C9E">
        <w:tc>
          <w:tcPr>
            <w:tcW w:w="9629" w:type="dxa"/>
          </w:tcPr>
          <w:p w14:paraId="1EC4EBB8" w14:textId="77777777" w:rsidR="001A340E" w:rsidRPr="001A340E" w:rsidRDefault="001A340E" w:rsidP="001A340E">
            <w:pPr>
              <w:widowControl w:val="0"/>
              <w:spacing w:before="120"/>
              <w:ind w:left="1418" w:hanging="1418"/>
              <w:outlineLvl w:val="3"/>
              <w:rPr>
                <w:rFonts w:ascii="Arial" w:hAnsi="Arial"/>
                <w:sz w:val="24"/>
                <w:lang w:eastAsia="zh-CN"/>
              </w:rPr>
            </w:pPr>
            <w:bookmarkStart w:id="61" w:name="_Toc20955886"/>
            <w:bookmarkStart w:id="62" w:name="_Toc29892998"/>
            <w:bookmarkStart w:id="63" w:name="_Toc36556935"/>
            <w:bookmarkStart w:id="64" w:name="_Toc45832366"/>
            <w:bookmarkStart w:id="65" w:name="_Toc51763619"/>
            <w:bookmarkStart w:id="66" w:name="_Toc64448785"/>
            <w:bookmarkStart w:id="67" w:name="_Toc66289444"/>
            <w:bookmarkStart w:id="68" w:name="_Toc74154557"/>
            <w:bookmarkStart w:id="69" w:name="_Toc81383301"/>
            <w:bookmarkStart w:id="70" w:name="_Toc88657934"/>
            <w:bookmarkStart w:id="71" w:name="_Toc97910846"/>
            <w:bookmarkStart w:id="72" w:name="_Toc99038566"/>
            <w:bookmarkStart w:id="73" w:name="_Toc99730829"/>
            <w:bookmarkStart w:id="74" w:name="_Toc105510958"/>
            <w:bookmarkStart w:id="75" w:name="_Toc105927490"/>
            <w:bookmarkStart w:id="76" w:name="_Toc106110030"/>
            <w:bookmarkStart w:id="77" w:name="_Toc113835467"/>
            <w:bookmarkStart w:id="78" w:name="_Toc120124314"/>
            <w:bookmarkStart w:id="79" w:name="_Toc175589049"/>
            <w:r w:rsidRPr="001A340E">
              <w:rPr>
                <w:rFonts w:ascii="Arial" w:hAnsi="Arial"/>
                <w:sz w:val="24"/>
                <w:lang w:eastAsia="zh-CN"/>
              </w:rPr>
              <w:t>9.2.2.13</w:t>
            </w:r>
            <w:r w:rsidRPr="001A340E">
              <w:rPr>
                <w:rFonts w:ascii="Arial" w:hAnsi="Arial"/>
                <w:sz w:val="24"/>
                <w:lang w:eastAsia="zh-CN"/>
              </w:rPr>
              <w:tab/>
              <w:t>NOTIFY</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393ACF7" w14:textId="77777777" w:rsidR="001A340E" w:rsidRPr="001A340E" w:rsidRDefault="001A340E" w:rsidP="001A340E">
            <w:pPr>
              <w:widowControl w:val="0"/>
              <w:rPr>
                <w:lang w:eastAsia="zh-CN"/>
              </w:rPr>
            </w:pPr>
            <w:r w:rsidRPr="001A340E">
              <w:rPr>
                <w:lang w:eastAsia="zh-CN"/>
              </w:rPr>
              <w:t>This message is sent by the gNB-DU to notify the gNB-CU that the QoS for already established DRBs associated with notification control is not fulfilled any longer or it is fulfilled again.</w:t>
            </w:r>
          </w:p>
          <w:p w14:paraId="535F3F45" w14:textId="77777777" w:rsidR="001A340E" w:rsidRPr="001A340E" w:rsidRDefault="001A340E" w:rsidP="001A340E">
            <w:pPr>
              <w:widowControl w:val="0"/>
              <w:rPr>
                <w:rFonts w:eastAsia="Batang"/>
                <w:lang w:eastAsia="zh-CN"/>
              </w:rPr>
            </w:pPr>
            <w:r w:rsidRPr="001A340E">
              <w:rPr>
                <w:lang w:eastAsia="zh-CN"/>
              </w:rPr>
              <w:t xml:space="preserve">Direction: gNB-DU </w:t>
            </w:r>
            <w:r w:rsidRPr="001A340E">
              <w:rPr>
                <w:rFonts w:ascii="Symbol" w:eastAsia="Symbol" w:hAnsi="Symbol" w:cs="Symbol"/>
                <w:lang w:eastAsia="zh-CN"/>
              </w:rPr>
              <w:t>®</w:t>
            </w:r>
            <w:r w:rsidRPr="001A340E">
              <w:rPr>
                <w:lang w:eastAsia="zh-CN"/>
              </w:rPr>
              <w:t xml:space="preserve"> gNB-CU</w:t>
            </w:r>
          </w:p>
          <w:tbl>
            <w:tblPr>
              <w:tblW w:w="93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9"/>
              <w:gridCol w:w="989"/>
              <w:gridCol w:w="1438"/>
              <w:gridCol w:w="2138"/>
              <w:gridCol w:w="1153"/>
              <w:gridCol w:w="1009"/>
              <w:gridCol w:w="1009"/>
            </w:tblGrid>
            <w:tr w:rsidR="001A340E" w:rsidRPr="001A340E" w14:paraId="3AF83635" w14:textId="77777777" w:rsidTr="001A340E">
              <w:trPr>
                <w:trHeight w:val="409"/>
                <w:tblHeader/>
              </w:trPr>
              <w:tc>
                <w:tcPr>
                  <w:tcW w:w="1603" w:type="dxa"/>
                </w:tcPr>
                <w:p w14:paraId="080B151C" w14:textId="77777777" w:rsidR="001A340E" w:rsidRPr="001A340E" w:rsidRDefault="001A340E" w:rsidP="001A340E">
                  <w:pPr>
                    <w:widowControl w:val="0"/>
                    <w:spacing w:after="0"/>
                    <w:jc w:val="center"/>
                    <w:rPr>
                      <w:rFonts w:ascii="Arial" w:hAnsi="Arial"/>
                      <w:b/>
                      <w:sz w:val="18"/>
                      <w:lang w:eastAsia="ja-JP"/>
                    </w:rPr>
                  </w:pPr>
                  <w:r w:rsidRPr="001A340E">
                    <w:rPr>
                      <w:rFonts w:ascii="Arial" w:hAnsi="Arial"/>
                      <w:b/>
                      <w:sz w:val="18"/>
                      <w:lang w:eastAsia="ja-JP"/>
                    </w:rPr>
                    <w:t>IE/Group Name</w:t>
                  </w:r>
                </w:p>
              </w:tc>
              <w:tc>
                <w:tcPr>
                  <w:tcW w:w="981" w:type="dxa"/>
                </w:tcPr>
                <w:p w14:paraId="2C357AE3" w14:textId="77777777" w:rsidR="001A340E" w:rsidRPr="001A340E" w:rsidRDefault="001A340E" w:rsidP="001A340E">
                  <w:pPr>
                    <w:widowControl w:val="0"/>
                    <w:spacing w:after="0"/>
                    <w:jc w:val="center"/>
                    <w:rPr>
                      <w:rFonts w:ascii="Arial" w:hAnsi="Arial"/>
                      <w:b/>
                      <w:sz w:val="18"/>
                      <w:lang w:eastAsia="ja-JP"/>
                    </w:rPr>
                  </w:pPr>
                  <w:r w:rsidRPr="001A340E">
                    <w:rPr>
                      <w:rFonts w:ascii="Arial" w:hAnsi="Arial"/>
                      <w:b/>
                      <w:sz w:val="18"/>
                      <w:lang w:eastAsia="ja-JP"/>
                    </w:rPr>
                    <w:t>Presence</w:t>
                  </w:r>
                </w:p>
              </w:tc>
              <w:tc>
                <w:tcPr>
                  <w:tcW w:w="1421" w:type="dxa"/>
                </w:tcPr>
                <w:p w14:paraId="1AB81449" w14:textId="77777777" w:rsidR="001A340E" w:rsidRPr="001A340E" w:rsidRDefault="001A340E" w:rsidP="001A340E">
                  <w:pPr>
                    <w:widowControl w:val="0"/>
                    <w:spacing w:after="0"/>
                    <w:jc w:val="center"/>
                    <w:rPr>
                      <w:rFonts w:ascii="Arial" w:hAnsi="Arial"/>
                      <w:b/>
                      <w:sz w:val="18"/>
                      <w:lang w:eastAsia="ja-JP"/>
                    </w:rPr>
                  </w:pPr>
                  <w:r w:rsidRPr="001A340E">
                    <w:rPr>
                      <w:rFonts w:ascii="Arial" w:hAnsi="Arial"/>
                      <w:b/>
                      <w:sz w:val="18"/>
                      <w:lang w:eastAsia="ja-JP"/>
                    </w:rPr>
                    <w:t>Range</w:t>
                  </w:r>
                </w:p>
              </w:tc>
              <w:tc>
                <w:tcPr>
                  <w:tcW w:w="2116" w:type="dxa"/>
                </w:tcPr>
                <w:p w14:paraId="22EEE261" w14:textId="77777777" w:rsidR="001A340E" w:rsidRPr="001A340E" w:rsidRDefault="001A340E" w:rsidP="001A340E">
                  <w:pPr>
                    <w:widowControl w:val="0"/>
                    <w:spacing w:after="0"/>
                    <w:jc w:val="center"/>
                    <w:rPr>
                      <w:rFonts w:ascii="Arial" w:hAnsi="Arial"/>
                      <w:b/>
                      <w:sz w:val="18"/>
                      <w:lang w:eastAsia="ja-JP"/>
                    </w:rPr>
                  </w:pPr>
                  <w:r w:rsidRPr="001A340E">
                    <w:rPr>
                      <w:rFonts w:ascii="Arial" w:hAnsi="Arial"/>
                      <w:b/>
                      <w:sz w:val="18"/>
                      <w:lang w:eastAsia="ja-JP"/>
                    </w:rPr>
                    <w:t>IE type and reference</w:t>
                  </w:r>
                </w:p>
              </w:tc>
              <w:tc>
                <w:tcPr>
                  <w:tcW w:w="1199" w:type="dxa"/>
                </w:tcPr>
                <w:p w14:paraId="416F5D02" w14:textId="77777777" w:rsidR="001A340E" w:rsidRPr="001A340E" w:rsidRDefault="001A340E" w:rsidP="001A340E">
                  <w:pPr>
                    <w:widowControl w:val="0"/>
                    <w:spacing w:after="0"/>
                    <w:jc w:val="center"/>
                    <w:rPr>
                      <w:rFonts w:ascii="Arial" w:hAnsi="Arial"/>
                      <w:b/>
                      <w:sz w:val="18"/>
                      <w:lang w:eastAsia="ja-JP"/>
                    </w:rPr>
                  </w:pPr>
                  <w:r w:rsidRPr="001A340E">
                    <w:rPr>
                      <w:rFonts w:ascii="Arial" w:hAnsi="Arial"/>
                      <w:b/>
                      <w:sz w:val="18"/>
                      <w:lang w:eastAsia="ja-JP"/>
                    </w:rPr>
                    <w:t>Semantics description</w:t>
                  </w:r>
                </w:p>
              </w:tc>
              <w:tc>
                <w:tcPr>
                  <w:tcW w:w="999" w:type="dxa"/>
                </w:tcPr>
                <w:p w14:paraId="684FF149" w14:textId="77777777" w:rsidR="001A340E" w:rsidRPr="001A340E" w:rsidRDefault="001A340E" w:rsidP="001A340E">
                  <w:pPr>
                    <w:widowControl w:val="0"/>
                    <w:spacing w:after="0"/>
                    <w:jc w:val="center"/>
                    <w:rPr>
                      <w:rFonts w:ascii="Arial" w:hAnsi="Arial"/>
                      <w:b/>
                      <w:sz w:val="18"/>
                      <w:lang w:eastAsia="ja-JP"/>
                    </w:rPr>
                  </w:pPr>
                  <w:r w:rsidRPr="001A340E">
                    <w:rPr>
                      <w:rFonts w:ascii="Arial" w:hAnsi="Arial"/>
                      <w:b/>
                      <w:sz w:val="18"/>
                      <w:lang w:eastAsia="ja-JP"/>
                    </w:rPr>
                    <w:t>Criticality</w:t>
                  </w:r>
                </w:p>
              </w:tc>
              <w:tc>
                <w:tcPr>
                  <w:tcW w:w="999" w:type="dxa"/>
                </w:tcPr>
                <w:p w14:paraId="5DE87C5F" w14:textId="77777777" w:rsidR="001A340E" w:rsidRPr="001A340E" w:rsidRDefault="001A340E" w:rsidP="001A340E">
                  <w:pPr>
                    <w:widowControl w:val="0"/>
                    <w:spacing w:after="0"/>
                    <w:jc w:val="center"/>
                    <w:rPr>
                      <w:rFonts w:ascii="Arial" w:hAnsi="Arial"/>
                      <w:b/>
                      <w:sz w:val="18"/>
                      <w:lang w:eastAsia="ja-JP"/>
                    </w:rPr>
                  </w:pPr>
                  <w:r w:rsidRPr="001A340E">
                    <w:rPr>
                      <w:rFonts w:ascii="Arial" w:hAnsi="Arial"/>
                      <w:b/>
                      <w:sz w:val="18"/>
                      <w:lang w:eastAsia="ja-JP"/>
                    </w:rPr>
                    <w:t>Assigned Criticality</w:t>
                  </w:r>
                </w:p>
              </w:tc>
            </w:tr>
            <w:tr w:rsidR="001A340E" w:rsidRPr="001A340E" w14:paraId="70882F73" w14:textId="77777777" w:rsidTr="001A340E">
              <w:trPr>
                <w:trHeight w:val="205"/>
              </w:trPr>
              <w:tc>
                <w:tcPr>
                  <w:tcW w:w="1603" w:type="dxa"/>
                </w:tcPr>
                <w:p w14:paraId="5F446618" w14:textId="77777777" w:rsidR="001A340E" w:rsidRPr="001A340E" w:rsidRDefault="001A340E" w:rsidP="001A340E">
                  <w:pPr>
                    <w:widowControl w:val="0"/>
                    <w:spacing w:after="0"/>
                    <w:rPr>
                      <w:rFonts w:ascii="Arial" w:hAnsi="Arial"/>
                      <w:sz w:val="18"/>
                      <w:lang w:eastAsia="ja-JP"/>
                    </w:rPr>
                  </w:pPr>
                  <w:r w:rsidRPr="001A340E">
                    <w:rPr>
                      <w:rFonts w:ascii="Arial" w:hAnsi="Arial"/>
                      <w:sz w:val="18"/>
                      <w:lang w:eastAsia="ja-JP"/>
                    </w:rPr>
                    <w:t>Message Type</w:t>
                  </w:r>
                </w:p>
              </w:tc>
              <w:tc>
                <w:tcPr>
                  <w:tcW w:w="981" w:type="dxa"/>
                </w:tcPr>
                <w:p w14:paraId="5E0D9490" w14:textId="77777777" w:rsidR="001A340E" w:rsidRPr="001A340E" w:rsidRDefault="001A340E" w:rsidP="001A340E">
                  <w:pPr>
                    <w:widowControl w:val="0"/>
                    <w:spacing w:after="0"/>
                    <w:rPr>
                      <w:rFonts w:ascii="Arial" w:hAnsi="Arial"/>
                      <w:sz w:val="18"/>
                      <w:lang w:eastAsia="ja-JP"/>
                    </w:rPr>
                  </w:pPr>
                  <w:r w:rsidRPr="001A340E">
                    <w:rPr>
                      <w:rFonts w:ascii="Arial" w:hAnsi="Arial"/>
                      <w:sz w:val="18"/>
                      <w:lang w:eastAsia="ja-JP"/>
                    </w:rPr>
                    <w:t>M</w:t>
                  </w:r>
                </w:p>
              </w:tc>
              <w:tc>
                <w:tcPr>
                  <w:tcW w:w="1421" w:type="dxa"/>
                </w:tcPr>
                <w:p w14:paraId="4A093D17" w14:textId="77777777" w:rsidR="001A340E" w:rsidRPr="001A340E" w:rsidRDefault="001A340E" w:rsidP="001A340E">
                  <w:pPr>
                    <w:widowControl w:val="0"/>
                    <w:spacing w:after="0"/>
                    <w:rPr>
                      <w:rFonts w:ascii="Arial" w:hAnsi="Arial"/>
                      <w:sz w:val="18"/>
                      <w:lang w:eastAsia="ja-JP"/>
                    </w:rPr>
                  </w:pPr>
                </w:p>
              </w:tc>
              <w:tc>
                <w:tcPr>
                  <w:tcW w:w="2116" w:type="dxa"/>
                </w:tcPr>
                <w:p w14:paraId="5F7980F5" w14:textId="77777777" w:rsidR="001A340E" w:rsidRPr="001A340E" w:rsidRDefault="001A340E" w:rsidP="001A340E">
                  <w:pPr>
                    <w:widowControl w:val="0"/>
                    <w:spacing w:after="0"/>
                    <w:rPr>
                      <w:rFonts w:ascii="Arial" w:hAnsi="Arial"/>
                      <w:sz w:val="18"/>
                      <w:lang w:eastAsia="ja-JP"/>
                    </w:rPr>
                  </w:pPr>
                  <w:r w:rsidRPr="001A340E">
                    <w:rPr>
                      <w:rFonts w:ascii="Arial" w:hAnsi="Arial"/>
                      <w:sz w:val="18"/>
                      <w:lang w:eastAsia="ja-JP"/>
                    </w:rPr>
                    <w:t>9.3.1.1</w:t>
                  </w:r>
                </w:p>
              </w:tc>
              <w:tc>
                <w:tcPr>
                  <w:tcW w:w="1199" w:type="dxa"/>
                </w:tcPr>
                <w:p w14:paraId="53551C88" w14:textId="77777777" w:rsidR="001A340E" w:rsidRPr="001A340E" w:rsidRDefault="001A340E" w:rsidP="001A340E">
                  <w:pPr>
                    <w:widowControl w:val="0"/>
                    <w:spacing w:after="0"/>
                    <w:rPr>
                      <w:rFonts w:ascii="Arial" w:hAnsi="Arial"/>
                      <w:sz w:val="18"/>
                      <w:lang w:eastAsia="ja-JP"/>
                    </w:rPr>
                  </w:pPr>
                </w:p>
              </w:tc>
              <w:tc>
                <w:tcPr>
                  <w:tcW w:w="999" w:type="dxa"/>
                </w:tcPr>
                <w:p w14:paraId="03346BF8" w14:textId="77777777" w:rsidR="001A340E" w:rsidRPr="001A340E" w:rsidRDefault="001A340E" w:rsidP="001A340E">
                  <w:pPr>
                    <w:widowControl w:val="0"/>
                    <w:spacing w:after="0"/>
                    <w:jc w:val="center"/>
                    <w:rPr>
                      <w:rFonts w:ascii="Arial" w:hAnsi="Arial"/>
                      <w:sz w:val="18"/>
                      <w:lang w:eastAsia="ja-JP"/>
                    </w:rPr>
                  </w:pPr>
                  <w:r w:rsidRPr="001A340E">
                    <w:rPr>
                      <w:rFonts w:ascii="Arial" w:hAnsi="Arial"/>
                      <w:sz w:val="18"/>
                      <w:lang w:eastAsia="ja-JP"/>
                    </w:rPr>
                    <w:t>YES</w:t>
                  </w:r>
                </w:p>
              </w:tc>
              <w:tc>
                <w:tcPr>
                  <w:tcW w:w="999" w:type="dxa"/>
                </w:tcPr>
                <w:p w14:paraId="0D1EC56A" w14:textId="77777777" w:rsidR="001A340E" w:rsidRPr="001A340E" w:rsidRDefault="001A340E" w:rsidP="001A340E">
                  <w:pPr>
                    <w:widowControl w:val="0"/>
                    <w:spacing w:after="0"/>
                    <w:jc w:val="center"/>
                    <w:rPr>
                      <w:rFonts w:ascii="Arial" w:hAnsi="Arial"/>
                      <w:sz w:val="18"/>
                      <w:lang w:eastAsia="ja-JP"/>
                    </w:rPr>
                  </w:pPr>
                  <w:r w:rsidRPr="001A340E">
                    <w:rPr>
                      <w:rFonts w:ascii="Arial" w:hAnsi="Arial"/>
                      <w:sz w:val="18"/>
                      <w:lang w:eastAsia="ja-JP"/>
                    </w:rPr>
                    <w:t>ignore</w:t>
                  </w:r>
                </w:p>
              </w:tc>
            </w:tr>
            <w:tr w:rsidR="001A340E" w:rsidRPr="001A340E" w14:paraId="7CE5CA4A" w14:textId="77777777" w:rsidTr="001A340E">
              <w:trPr>
                <w:trHeight w:val="415"/>
              </w:trPr>
              <w:tc>
                <w:tcPr>
                  <w:tcW w:w="1603" w:type="dxa"/>
                </w:tcPr>
                <w:p w14:paraId="33914B99" w14:textId="77777777" w:rsidR="001A340E" w:rsidRPr="001A340E" w:rsidRDefault="001A340E" w:rsidP="001A340E">
                  <w:pPr>
                    <w:widowControl w:val="0"/>
                    <w:spacing w:after="0"/>
                    <w:rPr>
                      <w:rFonts w:ascii="Arial" w:eastAsia="MS Mincho" w:hAnsi="Arial"/>
                      <w:sz w:val="18"/>
                      <w:lang w:eastAsia="ja-JP"/>
                    </w:rPr>
                  </w:pPr>
                  <w:r w:rsidRPr="001A340E">
                    <w:rPr>
                      <w:rFonts w:ascii="Arial" w:eastAsia="Batang" w:hAnsi="Arial"/>
                      <w:bCs/>
                      <w:sz w:val="18"/>
                      <w:lang w:eastAsia="ko-KR"/>
                    </w:rPr>
                    <w:t>gNB-CU</w:t>
                  </w:r>
                  <w:r w:rsidRPr="001A340E">
                    <w:rPr>
                      <w:rFonts w:ascii="Arial" w:hAnsi="Arial"/>
                      <w:bCs/>
                      <w:sz w:val="18"/>
                      <w:lang w:eastAsia="ko-KR"/>
                    </w:rPr>
                    <w:t xml:space="preserve"> UE F1AP ID</w:t>
                  </w:r>
                </w:p>
              </w:tc>
              <w:tc>
                <w:tcPr>
                  <w:tcW w:w="981" w:type="dxa"/>
                </w:tcPr>
                <w:p w14:paraId="680E0ED0" w14:textId="77777777" w:rsidR="001A340E" w:rsidRPr="001A340E" w:rsidRDefault="001A340E" w:rsidP="001A340E">
                  <w:pPr>
                    <w:widowControl w:val="0"/>
                    <w:spacing w:after="0"/>
                    <w:rPr>
                      <w:rFonts w:ascii="Arial" w:eastAsia="MS Mincho" w:hAnsi="Arial"/>
                      <w:sz w:val="18"/>
                      <w:lang w:eastAsia="ja-JP"/>
                    </w:rPr>
                  </w:pPr>
                  <w:r w:rsidRPr="001A340E">
                    <w:rPr>
                      <w:rFonts w:ascii="Arial" w:hAnsi="Arial"/>
                      <w:sz w:val="18"/>
                      <w:lang w:eastAsia="zh-CN"/>
                    </w:rPr>
                    <w:t>M</w:t>
                  </w:r>
                </w:p>
              </w:tc>
              <w:tc>
                <w:tcPr>
                  <w:tcW w:w="1421" w:type="dxa"/>
                </w:tcPr>
                <w:p w14:paraId="7E5B206B" w14:textId="77777777" w:rsidR="001A340E" w:rsidRPr="001A340E" w:rsidRDefault="001A340E" w:rsidP="001A340E">
                  <w:pPr>
                    <w:widowControl w:val="0"/>
                    <w:spacing w:after="0"/>
                    <w:rPr>
                      <w:rFonts w:ascii="Arial" w:hAnsi="Arial"/>
                      <w:sz w:val="18"/>
                      <w:lang w:eastAsia="ja-JP"/>
                    </w:rPr>
                  </w:pPr>
                </w:p>
              </w:tc>
              <w:tc>
                <w:tcPr>
                  <w:tcW w:w="2116" w:type="dxa"/>
                </w:tcPr>
                <w:p w14:paraId="08F7A76E" w14:textId="77777777" w:rsidR="001A340E" w:rsidRPr="001A340E" w:rsidRDefault="001A340E" w:rsidP="001A340E">
                  <w:pPr>
                    <w:widowControl w:val="0"/>
                    <w:spacing w:after="0"/>
                    <w:rPr>
                      <w:rFonts w:ascii="Arial" w:hAnsi="Arial"/>
                      <w:sz w:val="18"/>
                      <w:lang w:eastAsia="ja-JP"/>
                    </w:rPr>
                  </w:pPr>
                  <w:r w:rsidRPr="001A340E">
                    <w:rPr>
                      <w:rFonts w:ascii="Arial" w:hAnsi="Arial"/>
                      <w:sz w:val="18"/>
                      <w:lang w:eastAsia="ko-KR"/>
                    </w:rPr>
                    <w:t>9.3.1.4</w:t>
                  </w:r>
                </w:p>
              </w:tc>
              <w:tc>
                <w:tcPr>
                  <w:tcW w:w="1199" w:type="dxa"/>
                </w:tcPr>
                <w:p w14:paraId="1FDED27F" w14:textId="77777777" w:rsidR="001A340E" w:rsidRPr="001A340E" w:rsidRDefault="001A340E" w:rsidP="001A340E">
                  <w:pPr>
                    <w:widowControl w:val="0"/>
                    <w:spacing w:after="0"/>
                    <w:rPr>
                      <w:rFonts w:ascii="Arial" w:hAnsi="Arial"/>
                      <w:sz w:val="18"/>
                      <w:lang w:eastAsia="ja-JP"/>
                    </w:rPr>
                  </w:pPr>
                </w:p>
              </w:tc>
              <w:tc>
                <w:tcPr>
                  <w:tcW w:w="999" w:type="dxa"/>
                </w:tcPr>
                <w:p w14:paraId="423E1A11" w14:textId="77777777" w:rsidR="001A340E" w:rsidRPr="001A340E" w:rsidRDefault="001A340E" w:rsidP="001A340E">
                  <w:pPr>
                    <w:widowControl w:val="0"/>
                    <w:spacing w:after="0"/>
                    <w:jc w:val="center"/>
                    <w:rPr>
                      <w:rFonts w:ascii="Arial" w:eastAsia="MS Mincho" w:hAnsi="Arial"/>
                      <w:sz w:val="18"/>
                      <w:lang w:eastAsia="ja-JP"/>
                    </w:rPr>
                  </w:pPr>
                  <w:r w:rsidRPr="001A340E">
                    <w:rPr>
                      <w:rFonts w:ascii="Arial" w:hAnsi="Arial"/>
                      <w:sz w:val="18"/>
                      <w:lang w:eastAsia="ko-KR"/>
                    </w:rPr>
                    <w:t>YES</w:t>
                  </w:r>
                </w:p>
              </w:tc>
              <w:tc>
                <w:tcPr>
                  <w:tcW w:w="999" w:type="dxa"/>
                </w:tcPr>
                <w:p w14:paraId="637AE666" w14:textId="77777777" w:rsidR="001A340E" w:rsidRPr="001A340E" w:rsidRDefault="001A340E" w:rsidP="001A340E">
                  <w:pPr>
                    <w:widowControl w:val="0"/>
                    <w:spacing w:after="0"/>
                    <w:jc w:val="center"/>
                    <w:rPr>
                      <w:rFonts w:ascii="Arial" w:hAnsi="Arial"/>
                      <w:sz w:val="18"/>
                      <w:lang w:eastAsia="ja-JP"/>
                    </w:rPr>
                  </w:pPr>
                  <w:r w:rsidRPr="001A340E">
                    <w:rPr>
                      <w:rFonts w:ascii="Arial" w:hAnsi="Arial"/>
                      <w:sz w:val="18"/>
                      <w:lang w:eastAsia="ko-KR"/>
                    </w:rPr>
                    <w:t>reject</w:t>
                  </w:r>
                </w:p>
              </w:tc>
            </w:tr>
            <w:tr w:rsidR="001A340E" w:rsidRPr="001A340E" w14:paraId="407929EF" w14:textId="77777777" w:rsidTr="001A340E">
              <w:trPr>
                <w:trHeight w:val="409"/>
              </w:trPr>
              <w:tc>
                <w:tcPr>
                  <w:tcW w:w="1603" w:type="dxa"/>
                </w:tcPr>
                <w:p w14:paraId="168E8706" w14:textId="77777777" w:rsidR="001A340E" w:rsidRPr="001A340E" w:rsidRDefault="001A340E" w:rsidP="001A340E">
                  <w:pPr>
                    <w:widowControl w:val="0"/>
                    <w:spacing w:after="0"/>
                    <w:rPr>
                      <w:rFonts w:ascii="Arial" w:hAnsi="Arial"/>
                      <w:sz w:val="18"/>
                      <w:lang w:val="fr-FR" w:eastAsia="ja-JP"/>
                    </w:rPr>
                  </w:pPr>
                  <w:proofErr w:type="gramStart"/>
                  <w:r w:rsidRPr="001A340E">
                    <w:rPr>
                      <w:rFonts w:ascii="Arial" w:eastAsia="Batang" w:hAnsi="Arial"/>
                      <w:bCs/>
                      <w:sz w:val="18"/>
                      <w:lang w:val="fr-FR" w:eastAsia="ko-KR"/>
                    </w:rPr>
                    <w:t>gNB</w:t>
                  </w:r>
                  <w:proofErr w:type="gramEnd"/>
                  <w:r w:rsidRPr="001A340E">
                    <w:rPr>
                      <w:rFonts w:ascii="Arial" w:eastAsia="Batang" w:hAnsi="Arial"/>
                      <w:bCs/>
                      <w:sz w:val="18"/>
                      <w:lang w:val="fr-FR" w:eastAsia="ko-KR"/>
                    </w:rPr>
                    <w:t>-DU UE F1AP ID</w:t>
                  </w:r>
                </w:p>
              </w:tc>
              <w:tc>
                <w:tcPr>
                  <w:tcW w:w="981" w:type="dxa"/>
                </w:tcPr>
                <w:p w14:paraId="74DEBAAE" w14:textId="77777777" w:rsidR="001A340E" w:rsidRPr="001A340E" w:rsidRDefault="001A340E" w:rsidP="001A340E">
                  <w:pPr>
                    <w:widowControl w:val="0"/>
                    <w:spacing w:after="0"/>
                    <w:rPr>
                      <w:rFonts w:ascii="Arial" w:hAnsi="Arial"/>
                      <w:sz w:val="18"/>
                      <w:lang w:eastAsia="ja-JP"/>
                    </w:rPr>
                  </w:pPr>
                  <w:r w:rsidRPr="001A340E">
                    <w:rPr>
                      <w:rFonts w:ascii="Arial" w:hAnsi="Arial"/>
                      <w:sz w:val="18"/>
                      <w:lang w:eastAsia="zh-CN"/>
                    </w:rPr>
                    <w:t>M</w:t>
                  </w:r>
                </w:p>
              </w:tc>
              <w:tc>
                <w:tcPr>
                  <w:tcW w:w="1421" w:type="dxa"/>
                </w:tcPr>
                <w:p w14:paraId="1FACACAF" w14:textId="77777777" w:rsidR="001A340E" w:rsidRPr="001A340E" w:rsidRDefault="001A340E" w:rsidP="001A340E">
                  <w:pPr>
                    <w:widowControl w:val="0"/>
                    <w:spacing w:after="0"/>
                    <w:rPr>
                      <w:rFonts w:ascii="Arial" w:hAnsi="Arial"/>
                      <w:sz w:val="18"/>
                      <w:lang w:eastAsia="ja-JP"/>
                    </w:rPr>
                  </w:pPr>
                </w:p>
              </w:tc>
              <w:tc>
                <w:tcPr>
                  <w:tcW w:w="2116" w:type="dxa"/>
                </w:tcPr>
                <w:p w14:paraId="3E6978A3" w14:textId="77777777" w:rsidR="001A340E" w:rsidRPr="001A340E" w:rsidRDefault="001A340E" w:rsidP="001A340E">
                  <w:pPr>
                    <w:widowControl w:val="0"/>
                    <w:spacing w:after="0"/>
                    <w:rPr>
                      <w:rFonts w:ascii="Arial" w:hAnsi="Arial"/>
                      <w:sz w:val="18"/>
                      <w:lang w:eastAsia="ja-JP"/>
                    </w:rPr>
                  </w:pPr>
                  <w:r w:rsidRPr="001A340E">
                    <w:rPr>
                      <w:rFonts w:ascii="Arial" w:hAnsi="Arial"/>
                      <w:sz w:val="18"/>
                      <w:lang w:eastAsia="ko-KR"/>
                    </w:rPr>
                    <w:t>9.3.1.5</w:t>
                  </w:r>
                </w:p>
              </w:tc>
              <w:tc>
                <w:tcPr>
                  <w:tcW w:w="1199" w:type="dxa"/>
                </w:tcPr>
                <w:p w14:paraId="6F45CE7E" w14:textId="77777777" w:rsidR="001A340E" w:rsidRPr="001A340E" w:rsidRDefault="001A340E" w:rsidP="001A340E">
                  <w:pPr>
                    <w:widowControl w:val="0"/>
                    <w:spacing w:after="0"/>
                    <w:rPr>
                      <w:rFonts w:ascii="Arial" w:hAnsi="Arial"/>
                      <w:sz w:val="18"/>
                      <w:lang w:eastAsia="ja-JP"/>
                    </w:rPr>
                  </w:pPr>
                </w:p>
              </w:tc>
              <w:tc>
                <w:tcPr>
                  <w:tcW w:w="999" w:type="dxa"/>
                </w:tcPr>
                <w:p w14:paraId="640FAA56" w14:textId="77777777" w:rsidR="001A340E" w:rsidRPr="001A340E" w:rsidRDefault="001A340E" w:rsidP="001A340E">
                  <w:pPr>
                    <w:widowControl w:val="0"/>
                    <w:spacing w:after="0"/>
                    <w:jc w:val="center"/>
                    <w:rPr>
                      <w:rFonts w:ascii="Arial" w:hAnsi="Arial"/>
                      <w:sz w:val="18"/>
                      <w:lang w:eastAsia="ja-JP"/>
                    </w:rPr>
                  </w:pPr>
                  <w:r w:rsidRPr="001A340E">
                    <w:rPr>
                      <w:rFonts w:ascii="Arial" w:hAnsi="Arial"/>
                      <w:sz w:val="18"/>
                      <w:lang w:eastAsia="ko-KR"/>
                    </w:rPr>
                    <w:t>YES</w:t>
                  </w:r>
                </w:p>
              </w:tc>
              <w:tc>
                <w:tcPr>
                  <w:tcW w:w="999" w:type="dxa"/>
                </w:tcPr>
                <w:p w14:paraId="48069B1B" w14:textId="77777777" w:rsidR="001A340E" w:rsidRPr="001A340E" w:rsidRDefault="001A340E" w:rsidP="001A340E">
                  <w:pPr>
                    <w:widowControl w:val="0"/>
                    <w:spacing w:after="0"/>
                    <w:jc w:val="center"/>
                    <w:rPr>
                      <w:rFonts w:ascii="Arial" w:hAnsi="Arial"/>
                      <w:sz w:val="18"/>
                      <w:lang w:eastAsia="ja-JP"/>
                    </w:rPr>
                  </w:pPr>
                  <w:r w:rsidRPr="001A340E">
                    <w:rPr>
                      <w:rFonts w:ascii="Arial" w:hAnsi="Arial"/>
                      <w:sz w:val="18"/>
                      <w:lang w:eastAsia="ko-KR"/>
                    </w:rPr>
                    <w:t>reject</w:t>
                  </w:r>
                </w:p>
              </w:tc>
            </w:tr>
            <w:tr w:rsidR="001A340E" w:rsidRPr="001A340E" w14:paraId="7D64DA03" w14:textId="77777777" w:rsidTr="001A340E">
              <w:trPr>
                <w:trHeight w:val="205"/>
              </w:trPr>
              <w:tc>
                <w:tcPr>
                  <w:tcW w:w="1603" w:type="dxa"/>
                </w:tcPr>
                <w:p w14:paraId="034A8879" w14:textId="77777777" w:rsidR="001A340E" w:rsidRPr="001A340E" w:rsidRDefault="001A340E" w:rsidP="001A340E">
                  <w:pPr>
                    <w:widowControl w:val="0"/>
                    <w:spacing w:after="0"/>
                    <w:rPr>
                      <w:rFonts w:ascii="Arial" w:hAnsi="Arial"/>
                      <w:b/>
                      <w:bCs/>
                      <w:sz w:val="18"/>
                      <w:lang w:eastAsia="ja-JP"/>
                    </w:rPr>
                  </w:pPr>
                  <w:r w:rsidRPr="001A340E">
                    <w:rPr>
                      <w:rFonts w:ascii="Arial" w:hAnsi="Arial"/>
                      <w:b/>
                      <w:bCs/>
                      <w:sz w:val="18"/>
                      <w:lang w:eastAsia="ja-JP"/>
                    </w:rPr>
                    <w:t>DRB Notify List</w:t>
                  </w:r>
                </w:p>
              </w:tc>
              <w:tc>
                <w:tcPr>
                  <w:tcW w:w="981" w:type="dxa"/>
                </w:tcPr>
                <w:p w14:paraId="5D624AD8" w14:textId="77777777" w:rsidR="001A340E" w:rsidRPr="001A340E" w:rsidRDefault="001A340E" w:rsidP="001A340E">
                  <w:pPr>
                    <w:widowControl w:val="0"/>
                    <w:spacing w:after="0"/>
                    <w:rPr>
                      <w:rFonts w:ascii="Arial" w:hAnsi="Arial"/>
                      <w:sz w:val="18"/>
                      <w:lang w:eastAsia="ja-JP"/>
                    </w:rPr>
                  </w:pPr>
                </w:p>
              </w:tc>
              <w:tc>
                <w:tcPr>
                  <w:tcW w:w="1421" w:type="dxa"/>
                </w:tcPr>
                <w:p w14:paraId="1EDE25DA" w14:textId="77777777" w:rsidR="001A340E" w:rsidRPr="001A340E" w:rsidRDefault="001A340E" w:rsidP="001A340E">
                  <w:pPr>
                    <w:widowControl w:val="0"/>
                    <w:spacing w:after="0"/>
                    <w:rPr>
                      <w:rFonts w:ascii="Arial" w:hAnsi="Arial"/>
                      <w:i/>
                      <w:sz w:val="18"/>
                      <w:lang w:eastAsia="ja-JP"/>
                    </w:rPr>
                  </w:pPr>
                  <w:r w:rsidRPr="001A340E">
                    <w:rPr>
                      <w:rFonts w:ascii="Arial" w:hAnsi="Arial"/>
                      <w:i/>
                      <w:sz w:val="18"/>
                      <w:lang w:eastAsia="ja-JP"/>
                    </w:rPr>
                    <w:t>1</w:t>
                  </w:r>
                </w:p>
              </w:tc>
              <w:tc>
                <w:tcPr>
                  <w:tcW w:w="2116" w:type="dxa"/>
                </w:tcPr>
                <w:p w14:paraId="4B5EDD75" w14:textId="77777777" w:rsidR="001A340E" w:rsidRPr="001A340E" w:rsidRDefault="001A340E" w:rsidP="001A340E">
                  <w:pPr>
                    <w:widowControl w:val="0"/>
                    <w:spacing w:after="0"/>
                    <w:rPr>
                      <w:rFonts w:ascii="Arial" w:hAnsi="Arial"/>
                      <w:sz w:val="18"/>
                      <w:lang w:eastAsia="ja-JP"/>
                    </w:rPr>
                  </w:pPr>
                </w:p>
              </w:tc>
              <w:tc>
                <w:tcPr>
                  <w:tcW w:w="1199" w:type="dxa"/>
                </w:tcPr>
                <w:p w14:paraId="1162B35D" w14:textId="77777777" w:rsidR="001A340E" w:rsidRPr="001A340E" w:rsidRDefault="001A340E" w:rsidP="001A340E">
                  <w:pPr>
                    <w:widowControl w:val="0"/>
                    <w:spacing w:after="0"/>
                    <w:rPr>
                      <w:rFonts w:ascii="Arial" w:hAnsi="Arial"/>
                      <w:sz w:val="18"/>
                      <w:lang w:eastAsia="ja-JP"/>
                    </w:rPr>
                  </w:pPr>
                </w:p>
              </w:tc>
              <w:tc>
                <w:tcPr>
                  <w:tcW w:w="999" w:type="dxa"/>
                </w:tcPr>
                <w:p w14:paraId="1287B2CE" w14:textId="77777777" w:rsidR="001A340E" w:rsidRPr="001A340E" w:rsidRDefault="001A340E" w:rsidP="001A340E">
                  <w:pPr>
                    <w:widowControl w:val="0"/>
                    <w:spacing w:after="0"/>
                    <w:jc w:val="center"/>
                    <w:rPr>
                      <w:rFonts w:ascii="Arial" w:hAnsi="Arial"/>
                      <w:sz w:val="18"/>
                      <w:lang w:eastAsia="ja-JP"/>
                    </w:rPr>
                  </w:pPr>
                  <w:r w:rsidRPr="001A340E">
                    <w:rPr>
                      <w:rFonts w:ascii="Arial" w:hAnsi="Arial"/>
                      <w:sz w:val="18"/>
                      <w:lang w:eastAsia="ja-JP"/>
                    </w:rPr>
                    <w:t>YES</w:t>
                  </w:r>
                </w:p>
              </w:tc>
              <w:tc>
                <w:tcPr>
                  <w:tcW w:w="999" w:type="dxa"/>
                </w:tcPr>
                <w:p w14:paraId="7AE34F44" w14:textId="77777777" w:rsidR="001A340E" w:rsidRPr="001A340E" w:rsidRDefault="001A340E" w:rsidP="001A340E">
                  <w:pPr>
                    <w:widowControl w:val="0"/>
                    <w:spacing w:after="0"/>
                    <w:jc w:val="center"/>
                    <w:rPr>
                      <w:rFonts w:ascii="Arial" w:hAnsi="Arial"/>
                      <w:sz w:val="18"/>
                      <w:lang w:eastAsia="ja-JP"/>
                    </w:rPr>
                  </w:pPr>
                  <w:r w:rsidRPr="001A340E">
                    <w:rPr>
                      <w:rFonts w:ascii="Arial" w:hAnsi="Arial"/>
                      <w:sz w:val="18"/>
                      <w:lang w:eastAsia="ja-JP"/>
                    </w:rPr>
                    <w:t>reject</w:t>
                  </w:r>
                </w:p>
              </w:tc>
            </w:tr>
            <w:tr w:rsidR="001A340E" w:rsidRPr="001A340E" w14:paraId="01F177D6" w14:textId="77777777" w:rsidTr="001A340E">
              <w:trPr>
                <w:trHeight w:val="409"/>
              </w:trPr>
              <w:tc>
                <w:tcPr>
                  <w:tcW w:w="1603" w:type="dxa"/>
                </w:tcPr>
                <w:p w14:paraId="210C9E1A" w14:textId="77777777" w:rsidR="001A340E" w:rsidRPr="001A340E" w:rsidRDefault="001A340E" w:rsidP="001A340E">
                  <w:pPr>
                    <w:widowControl w:val="0"/>
                    <w:spacing w:after="0"/>
                    <w:ind w:leftChars="50" w:left="100"/>
                    <w:rPr>
                      <w:rFonts w:ascii="Arial" w:hAnsi="Arial"/>
                      <w:b/>
                      <w:bCs/>
                      <w:sz w:val="18"/>
                      <w:lang w:eastAsia="ja-JP"/>
                    </w:rPr>
                  </w:pPr>
                  <w:r w:rsidRPr="001A340E">
                    <w:rPr>
                      <w:rFonts w:ascii="Arial" w:hAnsi="Arial"/>
                      <w:b/>
                      <w:bCs/>
                      <w:sz w:val="18"/>
                      <w:lang w:eastAsia="ja-JP"/>
                    </w:rPr>
                    <w:lastRenderedPageBreak/>
                    <w:t xml:space="preserve">&gt;DRB Notify </w:t>
                  </w:r>
                  <w:r w:rsidRPr="001A340E">
                    <w:rPr>
                      <w:rFonts w:ascii="Arial" w:eastAsia="MS Mincho" w:hAnsi="Arial"/>
                      <w:b/>
                      <w:bCs/>
                      <w:sz w:val="18"/>
                      <w:lang w:eastAsia="ja-JP"/>
                    </w:rPr>
                    <w:t>Item IEs</w:t>
                  </w:r>
                </w:p>
              </w:tc>
              <w:tc>
                <w:tcPr>
                  <w:tcW w:w="981" w:type="dxa"/>
                </w:tcPr>
                <w:p w14:paraId="7C1A0C68" w14:textId="77777777" w:rsidR="001A340E" w:rsidRPr="001A340E" w:rsidDel="00F96BEF" w:rsidRDefault="001A340E" w:rsidP="001A340E">
                  <w:pPr>
                    <w:widowControl w:val="0"/>
                    <w:spacing w:after="0"/>
                    <w:rPr>
                      <w:rFonts w:ascii="Arial" w:hAnsi="Arial"/>
                      <w:sz w:val="18"/>
                      <w:lang w:eastAsia="ja-JP"/>
                    </w:rPr>
                  </w:pPr>
                </w:p>
              </w:tc>
              <w:tc>
                <w:tcPr>
                  <w:tcW w:w="1421" w:type="dxa"/>
                </w:tcPr>
                <w:p w14:paraId="0E5ADE22" w14:textId="77777777" w:rsidR="001A340E" w:rsidRPr="001A340E" w:rsidRDefault="001A340E" w:rsidP="001A340E">
                  <w:pPr>
                    <w:widowControl w:val="0"/>
                    <w:spacing w:after="0"/>
                    <w:rPr>
                      <w:rFonts w:ascii="Arial" w:hAnsi="Arial"/>
                      <w:i/>
                      <w:sz w:val="18"/>
                      <w:lang w:eastAsia="ja-JP"/>
                    </w:rPr>
                  </w:pPr>
                  <w:r w:rsidRPr="001A340E">
                    <w:rPr>
                      <w:rFonts w:ascii="Arial" w:hAnsi="Arial"/>
                      <w:i/>
                      <w:sz w:val="18"/>
                      <w:lang w:eastAsia="ko-KR"/>
                    </w:rPr>
                    <w:t>&lt;1</w:t>
                  </w:r>
                  <w:proofErr w:type="gramStart"/>
                  <w:r w:rsidRPr="001A340E">
                    <w:rPr>
                      <w:rFonts w:ascii="Arial" w:hAnsi="Arial"/>
                      <w:i/>
                      <w:sz w:val="18"/>
                      <w:lang w:eastAsia="ko-KR"/>
                    </w:rPr>
                    <w:t xml:space="preserve"> ..</w:t>
                  </w:r>
                  <w:proofErr w:type="gramEnd"/>
                  <w:r w:rsidRPr="001A340E">
                    <w:rPr>
                      <w:rFonts w:ascii="Arial" w:hAnsi="Arial"/>
                      <w:i/>
                      <w:sz w:val="18"/>
                      <w:lang w:eastAsia="ko-KR"/>
                    </w:rPr>
                    <w:t xml:space="preserve"> </w:t>
                  </w:r>
                  <w:proofErr w:type="spellStart"/>
                  <w:r w:rsidRPr="001A340E">
                    <w:rPr>
                      <w:rFonts w:ascii="Arial" w:hAnsi="Arial"/>
                      <w:i/>
                      <w:sz w:val="18"/>
                      <w:lang w:eastAsia="ko-KR"/>
                    </w:rPr>
                    <w:t>maxnoofDRBs</w:t>
                  </w:r>
                  <w:proofErr w:type="spellEnd"/>
                  <w:r w:rsidRPr="001A340E">
                    <w:rPr>
                      <w:rFonts w:ascii="Arial" w:hAnsi="Arial"/>
                      <w:i/>
                      <w:sz w:val="18"/>
                      <w:lang w:eastAsia="ko-KR"/>
                    </w:rPr>
                    <w:t>&gt;</w:t>
                  </w:r>
                </w:p>
              </w:tc>
              <w:tc>
                <w:tcPr>
                  <w:tcW w:w="2116" w:type="dxa"/>
                </w:tcPr>
                <w:p w14:paraId="4F0864A4" w14:textId="77777777" w:rsidR="001A340E" w:rsidRPr="001A340E" w:rsidDel="00520129" w:rsidRDefault="001A340E" w:rsidP="001A340E">
                  <w:pPr>
                    <w:widowControl w:val="0"/>
                    <w:spacing w:after="0"/>
                    <w:rPr>
                      <w:rFonts w:ascii="Arial" w:hAnsi="Arial"/>
                      <w:sz w:val="18"/>
                      <w:lang w:eastAsia="ja-JP"/>
                    </w:rPr>
                  </w:pPr>
                </w:p>
              </w:tc>
              <w:tc>
                <w:tcPr>
                  <w:tcW w:w="1199" w:type="dxa"/>
                </w:tcPr>
                <w:p w14:paraId="1009BA74" w14:textId="77777777" w:rsidR="001A340E" w:rsidRPr="001A340E" w:rsidRDefault="001A340E" w:rsidP="001A340E">
                  <w:pPr>
                    <w:widowControl w:val="0"/>
                    <w:spacing w:after="0"/>
                    <w:rPr>
                      <w:rFonts w:ascii="Arial" w:hAnsi="Arial"/>
                      <w:sz w:val="18"/>
                      <w:lang w:eastAsia="ja-JP"/>
                    </w:rPr>
                  </w:pPr>
                </w:p>
              </w:tc>
              <w:tc>
                <w:tcPr>
                  <w:tcW w:w="999" w:type="dxa"/>
                </w:tcPr>
                <w:p w14:paraId="6042A392" w14:textId="77777777" w:rsidR="001A340E" w:rsidRPr="001A340E" w:rsidRDefault="001A340E" w:rsidP="001A340E">
                  <w:pPr>
                    <w:widowControl w:val="0"/>
                    <w:spacing w:after="0"/>
                    <w:jc w:val="center"/>
                    <w:rPr>
                      <w:rFonts w:ascii="Arial" w:hAnsi="Arial"/>
                      <w:sz w:val="18"/>
                      <w:lang w:eastAsia="ja-JP"/>
                    </w:rPr>
                  </w:pPr>
                  <w:r w:rsidRPr="001A340E">
                    <w:rPr>
                      <w:rFonts w:ascii="Arial" w:hAnsi="Arial"/>
                      <w:sz w:val="18"/>
                      <w:lang w:eastAsia="ja-JP"/>
                    </w:rPr>
                    <w:t>EACH</w:t>
                  </w:r>
                </w:p>
              </w:tc>
              <w:tc>
                <w:tcPr>
                  <w:tcW w:w="999" w:type="dxa"/>
                </w:tcPr>
                <w:p w14:paraId="7789F10D" w14:textId="77777777" w:rsidR="001A340E" w:rsidRPr="001A340E" w:rsidRDefault="001A340E" w:rsidP="001A340E">
                  <w:pPr>
                    <w:widowControl w:val="0"/>
                    <w:spacing w:after="0"/>
                    <w:jc w:val="center"/>
                    <w:rPr>
                      <w:rFonts w:ascii="Arial" w:hAnsi="Arial"/>
                      <w:sz w:val="18"/>
                      <w:lang w:eastAsia="ja-JP"/>
                    </w:rPr>
                  </w:pPr>
                  <w:r w:rsidRPr="001A340E">
                    <w:rPr>
                      <w:rFonts w:ascii="Arial" w:hAnsi="Arial"/>
                      <w:sz w:val="18"/>
                      <w:lang w:eastAsia="ja-JP"/>
                    </w:rPr>
                    <w:t>reject</w:t>
                  </w:r>
                </w:p>
              </w:tc>
            </w:tr>
            <w:tr w:rsidR="001A340E" w:rsidRPr="001A340E" w14:paraId="6DC22782" w14:textId="77777777" w:rsidTr="001A340E">
              <w:trPr>
                <w:trHeight w:val="205"/>
              </w:trPr>
              <w:tc>
                <w:tcPr>
                  <w:tcW w:w="1603" w:type="dxa"/>
                </w:tcPr>
                <w:p w14:paraId="278F06D0" w14:textId="77777777" w:rsidR="001A340E" w:rsidRPr="001A340E" w:rsidRDefault="001A340E" w:rsidP="001A340E">
                  <w:pPr>
                    <w:widowControl w:val="0"/>
                    <w:spacing w:after="0"/>
                    <w:ind w:leftChars="100" w:left="200"/>
                    <w:rPr>
                      <w:rFonts w:ascii="Arial" w:hAnsi="Arial"/>
                      <w:sz w:val="18"/>
                      <w:highlight w:val="yellow"/>
                      <w:lang w:eastAsia="ko-KR"/>
                    </w:rPr>
                  </w:pPr>
                  <w:r w:rsidRPr="001A340E">
                    <w:rPr>
                      <w:rFonts w:ascii="Arial" w:hAnsi="Arial"/>
                      <w:sz w:val="18"/>
                      <w:highlight w:val="yellow"/>
                      <w:lang w:eastAsia="ko-KR"/>
                    </w:rPr>
                    <w:t>&gt;&gt;DRB ID</w:t>
                  </w:r>
                </w:p>
              </w:tc>
              <w:tc>
                <w:tcPr>
                  <w:tcW w:w="981" w:type="dxa"/>
                </w:tcPr>
                <w:p w14:paraId="35052AA3" w14:textId="77777777" w:rsidR="001A340E" w:rsidRPr="001A340E" w:rsidDel="00F96BEF" w:rsidRDefault="001A340E" w:rsidP="001A340E">
                  <w:pPr>
                    <w:widowControl w:val="0"/>
                    <w:spacing w:after="0"/>
                    <w:rPr>
                      <w:rFonts w:ascii="Arial" w:hAnsi="Arial"/>
                      <w:sz w:val="18"/>
                      <w:highlight w:val="yellow"/>
                      <w:lang w:eastAsia="ja-JP"/>
                    </w:rPr>
                  </w:pPr>
                  <w:r w:rsidRPr="001A340E">
                    <w:rPr>
                      <w:rFonts w:ascii="Arial" w:hAnsi="Arial"/>
                      <w:sz w:val="18"/>
                      <w:highlight w:val="yellow"/>
                      <w:lang w:eastAsia="ja-JP"/>
                    </w:rPr>
                    <w:t>M</w:t>
                  </w:r>
                </w:p>
              </w:tc>
              <w:tc>
                <w:tcPr>
                  <w:tcW w:w="1421" w:type="dxa"/>
                </w:tcPr>
                <w:p w14:paraId="22418E3A" w14:textId="77777777" w:rsidR="001A340E" w:rsidRPr="001A340E" w:rsidRDefault="001A340E" w:rsidP="001A340E">
                  <w:pPr>
                    <w:widowControl w:val="0"/>
                    <w:spacing w:after="0"/>
                    <w:rPr>
                      <w:rFonts w:ascii="Arial" w:hAnsi="Arial"/>
                      <w:i/>
                      <w:sz w:val="18"/>
                      <w:highlight w:val="yellow"/>
                      <w:lang w:eastAsia="ja-JP"/>
                    </w:rPr>
                  </w:pPr>
                </w:p>
              </w:tc>
              <w:tc>
                <w:tcPr>
                  <w:tcW w:w="2116" w:type="dxa"/>
                </w:tcPr>
                <w:p w14:paraId="47FA06D6" w14:textId="77777777" w:rsidR="001A340E" w:rsidRPr="001A340E" w:rsidDel="00520129" w:rsidRDefault="001A340E" w:rsidP="001A340E">
                  <w:pPr>
                    <w:widowControl w:val="0"/>
                    <w:spacing w:after="0"/>
                    <w:rPr>
                      <w:rFonts w:ascii="Arial" w:hAnsi="Arial"/>
                      <w:sz w:val="18"/>
                      <w:highlight w:val="yellow"/>
                      <w:lang w:eastAsia="ja-JP"/>
                    </w:rPr>
                  </w:pPr>
                  <w:r w:rsidRPr="001A340E">
                    <w:rPr>
                      <w:rFonts w:ascii="Arial" w:hAnsi="Arial"/>
                      <w:sz w:val="18"/>
                      <w:highlight w:val="yellow"/>
                      <w:lang w:eastAsia="ja-JP"/>
                    </w:rPr>
                    <w:t>9.3.1.8</w:t>
                  </w:r>
                </w:p>
              </w:tc>
              <w:tc>
                <w:tcPr>
                  <w:tcW w:w="1199" w:type="dxa"/>
                </w:tcPr>
                <w:p w14:paraId="5DE50952" w14:textId="77777777" w:rsidR="001A340E" w:rsidRPr="001A340E" w:rsidRDefault="001A340E" w:rsidP="001A340E">
                  <w:pPr>
                    <w:widowControl w:val="0"/>
                    <w:spacing w:after="0"/>
                    <w:rPr>
                      <w:rFonts w:ascii="Arial" w:hAnsi="Arial"/>
                      <w:sz w:val="18"/>
                      <w:highlight w:val="yellow"/>
                      <w:lang w:eastAsia="ja-JP"/>
                    </w:rPr>
                  </w:pPr>
                </w:p>
              </w:tc>
              <w:tc>
                <w:tcPr>
                  <w:tcW w:w="999" w:type="dxa"/>
                </w:tcPr>
                <w:p w14:paraId="36A376DE" w14:textId="77777777" w:rsidR="001A340E" w:rsidRPr="001A340E" w:rsidRDefault="001A340E" w:rsidP="001A340E">
                  <w:pPr>
                    <w:widowControl w:val="0"/>
                    <w:spacing w:after="0"/>
                    <w:jc w:val="center"/>
                    <w:rPr>
                      <w:rFonts w:ascii="Arial" w:hAnsi="Arial"/>
                      <w:sz w:val="18"/>
                      <w:highlight w:val="yellow"/>
                      <w:lang w:eastAsia="ja-JP"/>
                    </w:rPr>
                  </w:pPr>
                  <w:r w:rsidRPr="001A340E">
                    <w:rPr>
                      <w:rFonts w:ascii="Arial" w:hAnsi="Arial"/>
                      <w:sz w:val="18"/>
                      <w:highlight w:val="yellow"/>
                      <w:lang w:eastAsia="ja-JP"/>
                    </w:rPr>
                    <w:t>-</w:t>
                  </w:r>
                </w:p>
              </w:tc>
              <w:tc>
                <w:tcPr>
                  <w:tcW w:w="999" w:type="dxa"/>
                </w:tcPr>
                <w:p w14:paraId="3813E197" w14:textId="77777777" w:rsidR="001A340E" w:rsidRPr="001A340E" w:rsidRDefault="001A340E" w:rsidP="001A340E">
                  <w:pPr>
                    <w:widowControl w:val="0"/>
                    <w:spacing w:after="0"/>
                    <w:jc w:val="center"/>
                    <w:rPr>
                      <w:rFonts w:ascii="Arial" w:hAnsi="Arial"/>
                      <w:sz w:val="18"/>
                      <w:highlight w:val="yellow"/>
                      <w:lang w:eastAsia="ja-JP"/>
                    </w:rPr>
                  </w:pPr>
                </w:p>
              </w:tc>
            </w:tr>
            <w:tr w:rsidR="001A340E" w:rsidRPr="001A340E" w14:paraId="26D79759" w14:textId="77777777" w:rsidTr="001A340E">
              <w:trPr>
                <w:trHeight w:val="205"/>
              </w:trPr>
              <w:tc>
                <w:tcPr>
                  <w:tcW w:w="1603" w:type="dxa"/>
                </w:tcPr>
                <w:p w14:paraId="4C729545" w14:textId="77777777" w:rsidR="001A340E" w:rsidRPr="001A340E" w:rsidRDefault="001A340E" w:rsidP="001A340E">
                  <w:pPr>
                    <w:widowControl w:val="0"/>
                    <w:spacing w:after="0"/>
                    <w:ind w:leftChars="100" w:left="200"/>
                    <w:rPr>
                      <w:rFonts w:ascii="Arial" w:hAnsi="Arial"/>
                      <w:sz w:val="18"/>
                      <w:lang w:eastAsia="ko-KR"/>
                    </w:rPr>
                  </w:pPr>
                  <w:r w:rsidRPr="001A340E">
                    <w:rPr>
                      <w:rFonts w:ascii="Arial" w:hAnsi="Arial"/>
                      <w:sz w:val="18"/>
                      <w:lang w:eastAsia="ko-KR"/>
                    </w:rPr>
                    <w:t>&gt;&gt;Notification Cause</w:t>
                  </w:r>
                </w:p>
              </w:tc>
              <w:tc>
                <w:tcPr>
                  <w:tcW w:w="981" w:type="dxa"/>
                </w:tcPr>
                <w:p w14:paraId="62D55965" w14:textId="77777777" w:rsidR="001A340E" w:rsidRPr="001A340E" w:rsidDel="00F96BEF" w:rsidRDefault="001A340E" w:rsidP="001A340E">
                  <w:pPr>
                    <w:widowControl w:val="0"/>
                    <w:spacing w:after="0"/>
                    <w:rPr>
                      <w:rFonts w:ascii="Arial" w:hAnsi="Arial"/>
                      <w:sz w:val="18"/>
                      <w:lang w:eastAsia="ja-JP"/>
                    </w:rPr>
                  </w:pPr>
                  <w:r w:rsidRPr="001A340E">
                    <w:rPr>
                      <w:rFonts w:ascii="Arial" w:eastAsia="Batang" w:hAnsi="Arial"/>
                      <w:sz w:val="18"/>
                      <w:lang w:eastAsia="ja-JP"/>
                    </w:rPr>
                    <w:t>M</w:t>
                  </w:r>
                </w:p>
              </w:tc>
              <w:tc>
                <w:tcPr>
                  <w:tcW w:w="1421" w:type="dxa"/>
                </w:tcPr>
                <w:p w14:paraId="2DD37606" w14:textId="77777777" w:rsidR="001A340E" w:rsidRPr="001A340E" w:rsidRDefault="001A340E" w:rsidP="001A340E">
                  <w:pPr>
                    <w:widowControl w:val="0"/>
                    <w:spacing w:after="0"/>
                    <w:rPr>
                      <w:rFonts w:ascii="Arial" w:hAnsi="Arial"/>
                      <w:i/>
                      <w:sz w:val="18"/>
                      <w:lang w:eastAsia="ja-JP"/>
                    </w:rPr>
                  </w:pPr>
                </w:p>
              </w:tc>
              <w:tc>
                <w:tcPr>
                  <w:tcW w:w="2116" w:type="dxa"/>
                </w:tcPr>
                <w:p w14:paraId="24638119" w14:textId="77777777" w:rsidR="001A340E" w:rsidRPr="001A340E" w:rsidDel="00520129" w:rsidRDefault="001A340E" w:rsidP="001A340E">
                  <w:pPr>
                    <w:widowControl w:val="0"/>
                    <w:spacing w:after="0"/>
                    <w:rPr>
                      <w:rFonts w:ascii="Arial" w:hAnsi="Arial"/>
                      <w:sz w:val="18"/>
                      <w:lang w:eastAsia="ja-JP"/>
                    </w:rPr>
                  </w:pPr>
                  <w:proofErr w:type="gramStart"/>
                  <w:r w:rsidRPr="001A340E">
                    <w:rPr>
                      <w:rFonts w:ascii="Arial" w:hAnsi="Arial"/>
                      <w:sz w:val="18"/>
                      <w:lang w:eastAsia="ja-JP"/>
                    </w:rPr>
                    <w:t>ENUMERATED(</w:t>
                  </w:r>
                  <w:proofErr w:type="gramEnd"/>
                  <w:r w:rsidRPr="001A340E">
                    <w:rPr>
                      <w:rFonts w:ascii="Arial" w:hAnsi="Arial"/>
                      <w:sz w:val="18"/>
                      <w:lang w:eastAsia="ja-JP"/>
                    </w:rPr>
                    <w:t>Fulfilled, Not-Fulfilled, ...)</w:t>
                  </w:r>
                </w:p>
              </w:tc>
              <w:tc>
                <w:tcPr>
                  <w:tcW w:w="1199" w:type="dxa"/>
                </w:tcPr>
                <w:p w14:paraId="185C6969" w14:textId="77777777" w:rsidR="001A340E" w:rsidRPr="001A340E" w:rsidRDefault="001A340E" w:rsidP="001A340E">
                  <w:pPr>
                    <w:widowControl w:val="0"/>
                    <w:spacing w:after="0"/>
                    <w:rPr>
                      <w:rFonts w:ascii="Arial" w:hAnsi="Arial"/>
                      <w:sz w:val="18"/>
                      <w:lang w:eastAsia="ja-JP"/>
                    </w:rPr>
                  </w:pPr>
                </w:p>
              </w:tc>
              <w:tc>
                <w:tcPr>
                  <w:tcW w:w="999" w:type="dxa"/>
                </w:tcPr>
                <w:p w14:paraId="2C44A601" w14:textId="77777777" w:rsidR="001A340E" w:rsidRPr="001A340E" w:rsidRDefault="001A340E" w:rsidP="001A340E">
                  <w:pPr>
                    <w:widowControl w:val="0"/>
                    <w:spacing w:after="0"/>
                    <w:jc w:val="center"/>
                    <w:rPr>
                      <w:rFonts w:ascii="Arial" w:hAnsi="Arial"/>
                      <w:sz w:val="18"/>
                      <w:lang w:eastAsia="ja-JP"/>
                    </w:rPr>
                  </w:pPr>
                  <w:r w:rsidRPr="001A340E">
                    <w:rPr>
                      <w:rFonts w:ascii="Arial" w:hAnsi="Arial"/>
                      <w:sz w:val="18"/>
                      <w:lang w:eastAsia="ja-JP"/>
                    </w:rPr>
                    <w:t>-</w:t>
                  </w:r>
                </w:p>
              </w:tc>
              <w:tc>
                <w:tcPr>
                  <w:tcW w:w="999" w:type="dxa"/>
                </w:tcPr>
                <w:p w14:paraId="60A14B6E" w14:textId="77777777" w:rsidR="001A340E" w:rsidRPr="001A340E" w:rsidRDefault="001A340E" w:rsidP="001A340E">
                  <w:pPr>
                    <w:widowControl w:val="0"/>
                    <w:spacing w:after="0"/>
                    <w:jc w:val="center"/>
                    <w:rPr>
                      <w:rFonts w:ascii="Arial" w:hAnsi="Arial"/>
                      <w:sz w:val="18"/>
                      <w:lang w:eastAsia="ja-JP"/>
                    </w:rPr>
                  </w:pPr>
                </w:p>
              </w:tc>
            </w:tr>
            <w:tr w:rsidR="001A340E" w:rsidRPr="001A340E" w14:paraId="7AC246D3" w14:textId="77777777" w:rsidTr="001A340E">
              <w:trPr>
                <w:trHeight w:val="3090"/>
              </w:trPr>
              <w:tc>
                <w:tcPr>
                  <w:tcW w:w="1603" w:type="dxa"/>
                </w:tcPr>
                <w:p w14:paraId="37D609C0" w14:textId="77777777" w:rsidR="001A340E" w:rsidRPr="001A340E" w:rsidRDefault="001A340E" w:rsidP="001A340E">
                  <w:pPr>
                    <w:widowControl w:val="0"/>
                    <w:spacing w:after="0"/>
                    <w:ind w:leftChars="100" w:left="200"/>
                    <w:rPr>
                      <w:rFonts w:ascii="Arial" w:eastAsia="MS Mincho" w:hAnsi="Arial"/>
                      <w:sz w:val="18"/>
                      <w:lang w:eastAsia="ko-KR"/>
                    </w:rPr>
                  </w:pPr>
                  <w:r w:rsidRPr="001A340E">
                    <w:rPr>
                      <w:rFonts w:ascii="Arial" w:eastAsia="MS Mincho" w:hAnsi="Arial"/>
                      <w:sz w:val="18"/>
                      <w:lang w:eastAsia="ko-KR"/>
                    </w:rPr>
                    <w:t>&gt;&gt;Current QoS Parameters Set Index</w:t>
                  </w:r>
                </w:p>
              </w:tc>
              <w:tc>
                <w:tcPr>
                  <w:tcW w:w="981" w:type="dxa"/>
                </w:tcPr>
                <w:p w14:paraId="2940CB1D" w14:textId="77777777" w:rsidR="001A340E" w:rsidRPr="001A340E" w:rsidRDefault="001A340E" w:rsidP="001A340E">
                  <w:pPr>
                    <w:widowControl w:val="0"/>
                    <w:spacing w:after="0"/>
                    <w:rPr>
                      <w:rFonts w:ascii="Arial" w:eastAsia="Batang" w:hAnsi="Arial"/>
                      <w:sz w:val="18"/>
                      <w:lang w:eastAsia="ja-JP"/>
                    </w:rPr>
                  </w:pPr>
                  <w:r w:rsidRPr="001A340E">
                    <w:rPr>
                      <w:rFonts w:ascii="Arial" w:eastAsia="Batang" w:hAnsi="Arial"/>
                      <w:sz w:val="18"/>
                      <w:lang w:eastAsia="ja-JP"/>
                    </w:rPr>
                    <w:t>O</w:t>
                  </w:r>
                </w:p>
              </w:tc>
              <w:tc>
                <w:tcPr>
                  <w:tcW w:w="1421" w:type="dxa"/>
                </w:tcPr>
                <w:p w14:paraId="35BCF280" w14:textId="77777777" w:rsidR="001A340E" w:rsidRPr="001A340E" w:rsidRDefault="001A340E" w:rsidP="001A340E">
                  <w:pPr>
                    <w:widowControl w:val="0"/>
                    <w:spacing w:after="0"/>
                    <w:rPr>
                      <w:rFonts w:ascii="Arial" w:eastAsia="MS Mincho" w:hAnsi="Arial"/>
                      <w:i/>
                      <w:sz w:val="18"/>
                      <w:lang w:eastAsia="ja-JP"/>
                    </w:rPr>
                  </w:pPr>
                </w:p>
              </w:tc>
              <w:tc>
                <w:tcPr>
                  <w:tcW w:w="2116" w:type="dxa"/>
                </w:tcPr>
                <w:p w14:paraId="2CAFDF9C" w14:textId="77777777" w:rsidR="001A340E" w:rsidRPr="001A340E" w:rsidRDefault="001A340E" w:rsidP="001A340E">
                  <w:pPr>
                    <w:widowControl w:val="0"/>
                    <w:spacing w:after="0"/>
                    <w:rPr>
                      <w:rFonts w:ascii="Arial" w:eastAsia="MS Mincho" w:hAnsi="Arial"/>
                      <w:sz w:val="18"/>
                      <w:lang w:eastAsia="ja-JP"/>
                    </w:rPr>
                  </w:pPr>
                  <w:r w:rsidRPr="001A340E">
                    <w:rPr>
                      <w:rFonts w:ascii="Arial" w:eastAsia="MS Mincho" w:hAnsi="Arial"/>
                      <w:sz w:val="18"/>
                      <w:lang w:eastAsia="ja-JP"/>
                    </w:rPr>
                    <w:t>Alternative QoS Parameters set Notify Index</w:t>
                  </w:r>
                </w:p>
                <w:p w14:paraId="7222259B" w14:textId="77777777" w:rsidR="001A340E" w:rsidRPr="001A340E" w:rsidRDefault="001A340E" w:rsidP="001A340E">
                  <w:pPr>
                    <w:widowControl w:val="0"/>
                    <w:spacing w:after="0"/>
                    <w:rPr>
                      <w:rFonts w:ascii="Arial" w:eastAsia="MS Mincho" w:hAnsi="Arial"/>
                      <w:sz w:val="18"/>
                      <w:lang w:eastAsia="ja-JP"/>
                    </w:rPr>
                  </w:pPr>
                  <w:r w:rsidRPr="001A340E">
                    <w:rPr>
                      <w:rFonts w:ascii="Arial" w:eastAsia="MS Mincho" w:hAnsi="Arial"/>
                      <w:sz w:val="18"/>
                      <w:lang w:eastAsia="ja-JP"/>
                    </w:rPr>
                    <w:t>9.3.1.124</w:t>
                  </w:r>
                </w:p>
              </w:tc>
              <w:tc>
                <w:tcPr>
                  <w:tcW w:w="1199" w:type="dxa"/>
                </w:tcPr>
                <w:p w14:paraId="2309A585" w14:textId="77777777" w:rsidR="001A340E" w:rsidRPr="001A340E" w:rsidRDefault="001A340E" w:rsidP="001A340E">
                  <w:pPr>
                    <w:widowControl w:val="0"/>
                    <w:spacing w:after="0"/>
                    <w:rPr>
                      <w:rFonts w:ascii="Arial" w:eastAsia="MS Mincho" w:hAnsi="Arial"/>
                      <w:sz w:val="18"/>
                      <w:lang w:eastAsia="ja-JP"/>
                    </w:rPr>
                  </w:pPr>
                  <w:r w:rsidRPr="001A340E">
                    <w:rPr>
                      <w:rFonts w:ascii="Arial" w:eastAsia="MS Mincho" w:hAnsi="Arial"/>
                      <w:sz w:val="18"/>
                      <w:lang w:eastAsia="ja-JP"/>
                    </w:rPr>
                    <w:t xml:space="preserve">Index to the currently fulfilled alternative QoS parameters set. </w:t>
                  </w:r>
                  <w:r w:rsidRPr="001A340E">
                    <w:rPr>
                      <w:rFonts w:ascii="Arial" w:eastAsia="Batang" w:hAnsi="Arial"/>
                      <w:sz w:val="18"/>
                      <w:lang w:eastAsia="ko-KR"/>
                    </w:rPr>
                    <w:t>Value 0 indicates that NG-RAN cannot even fulfil the lowest alternative parameter set.</w:t>
                  </w:r>
                </w:p>
              </w:tc>
              <w:tc>
                <w:tcPr>
                  <w:tcW w:w="999" w:type="dxa"/>
                </w:tcPr>
                <w:p w14:paraId="441F9CAF" w14:textId="77777777" w:rsidR="001A340E" w:rsidRPr="001A340E" w:rsidRDefault="001A340E" w:rsidP="001A340E">
                  <w:pPr>
                    <w:widowControl w:val="0"/>
                    <w:spacing w:after="0"/>
                    <w:jc w:val="center"/>
                    <w:rPr>
                      <w:rFonts w:ascii="Arial" w:eastAsia="MS Mincho" w:hAnsi="Arial"/>
                      <w:sz w:val="18"/>
                      <w:lang w:eastAsia="ja-JP"/>
                    </w:rPr>
                  </w:pPr>
                  <w:r w:rsidRPr="001A340E">
                    <w:rPr>
                      <w:rFonts w:ascii="Arial" w:eastAsia="MS Mincho" w:hAnsi="Arial"/>
                      <w:sz w:val="18"/>
                      <w:lang w:eastAsia="ja-JP"/>
                    </w:rPr>
                    <w:t>YES</w:t>
                  </w:r>
                </w:p>
              </w:tc>
              <w:tc>
                <w:tcPr>
                  <w:tcW w:w="999" w:type="dxa"/>
                </w:tcPr>
                <w:p w14:paraId="0BCAB65A" w14:textId="77777777" w:rsidR="001A340E" w:rsidRPr="001A340E" w:rsidRDefault="001A340E" w:rsidP="001A340E">
                  <w:pPr>
                    <w:widowControl w:val="0"/>
                    <w:spacing w:after="0"/>
                    <w:jc w:val="center"/>
                    <w:rPr>
                      <w:rFonts w:ascii="Arial" w:eastAsia="MS Mincho" w:hAnsi="Arial"/>
                      <w:sz w:val="18"/>
                      <w:lang w:eastAsia="ja-JP"/>
                    </w:rPr>
                  </w:pPr>
                  <w:r w:rsidRPr="001A340E">
                    <w:rPr>
                      <w:rFonts w:ascii="Arial" w:eastAsia="MS Mincho" w:hAnsi="Arial"/>
                      <w:sz w:val="18"/>
                      <w:lang w:eastAsia="ja-JP"/>
                    </w:rPr>
                    <w:t>ignore</w:t>
                  </w:r>
                </w:p>
              </w:tc>
            </w:tr>
            <w:tr w:rsidR="001A340E" w:rsidRPr="001A340E" w14:paraId="41EF15E9" w14:textId="77777777" w:rsidTr="001A340E">
              <w:trPr>
                <w:trHeight w:val="620"/>
              </w:trPr>
              <w:tc>
                <w:tcPr>
                  <w:tcW w:w="1603" w:type="dxa"/>
                </w:tcPr>
                <w:p w14:paraId="0A240C55" w14:textId="77777777" w:rsidR="001A340E" w:rsidRPr="001A340E" w:rsidRDefault="001A340E" w:rsidP="001A340E">
                  <w:pPr>
                    <w:widowControl w:val="0"/>
                    <w:spacing w:after="0"/>
                    <w:ind w:leftChars="100" w:left="200"/>
                    <w:rPr>
                      <w:rFonts w:ascii="Arial" w:eastAsia="MS Mincho" w:hAnsi="Arial"/>
                      <w:sz w:val="18"/>
                      <w:lang w:eastAsia="ko-KR"/>
                    </w:rPr>
                  </w:pPr>
                  <w:r w:rsidRPr="001A340E">
                    <w:rPr>
                      <w:rFonts w:ascii="Arial" w:eastAsia="Batang" w:hAnsi="Arial"/>
                      <w:sz w:val="18"/>
                      <w:lang w:eastAsia="ko-KR"/>
                    </w:rPr>
                    <w:t>&gt;&gt;TSC Traffic Characteristics Feedback</w:t>
                  </w:r>
                </w:p>
              </w:tc>
              <w:tc>
                <w:tcPr>
                  <w:tcW w:w="981" w:type="dxa"/>
                </w:tcPr>
                <w:p w14:paraId="23F9E023" w14:textId="77777777" w:rsidR="001A340E" w:rsidRPr="001A340E" w:rsidRDefault="001A340E" w:rsidP="001A340E">
                  <w:pPr>
                    <w:widowControl w:val="0"/>
                    <w:spacing w:after="0"/>
                    <w:rPr>
                      <w:rFonts w:ascii="Arial" w:eastAsia="Batang" w:hAnsi="Arial"/>
                      <w:sz w:val="18"/>
                      <w:lang w:eastAsia="ja-JP"/>
                    </w:rPr>
                  </w:pPr>
                  <w:r w:rsidRPr="001A340E">
                    <w:rPr>
                      <w:rFonts w:ascii="Arial" w:hAnsi="Arial" w:hint="eastAsia"/>
                      <w:sz w:val="18"/>
                      <w:lang w:eastAsia="ko-KR"/>
                    </w:rPr>
                    <w:t>O</w:t>
                  </w:r>
                </w:p>
              </w:tc>
              <w:tc>
                <w:tcPr>
                  <w:tcW w:w="1421" w:type="dxa"/>
                </w:tcPr>
                <w:p w14:paraId="44186E97" w14:textId="77777777" w:rsidR="001A340E" w:rsidRPr="001A340E" w:rsidRDefault="001A340E" w:rsidP="001A340E">
                  <w:pPr>
                    <w:widowControl w:val="0"/>
                    <w:spacing w:after="0"/>
                    <w:rPr>
                      <w:rFonts w:ascii="Arial" w:eastAsia="MS Mincho" w:hAnsi="Arial"/>
                      <w:i/>
                      <w:sz w:val="18"/>
                      <w:lang w:eastAsia="ja-JP"/>
                    </w:rPr>
                  </w:pPr>
                </w:p>
              </w:tc>
              <w:tc>
                <w:tcPr>
                  <w:tcW w:w="2116" w:type="dxa"/>
                </w:tcPr>
                <w:p w14:paraId="78576274" w14:textId="77777777" w:rsidR="001A340E" w:rsidRPr="001A340E" w:rsidRDefault="001A340E" w:rsidP="001A340E">
                  <w:pPr>
                    <w:widowControl w:val="0"/>
                    <w:spacing w:after="0"/>
                    <w:rPr>
                      <w:rFonts w:ascii="Arial" w:eastAsia="MS Mincho" w:hAnsi="Arial"/>
                      <w:sz w:val="18"/>
                      <w:lang w:eastAsia="ja-JP"/>
                    </w:rPr>
                  </w:pPr>
                  <w:r w:rsidRPr="001A340E">
                    <w:rPr>
                      <w:rFonts w:ascii="Arial" w:hAnsi="Arial"/>
                      <w:sz w:val="18"/>
                      <w:lang w:eastAsia="ko-KR"/>
                    </w:rPr>
                    <w:t>9.3.1.302</w:t>
                  </w:r>
                </w:p>
              </w:tc>
              <w:tc>
                <w:tcPr>
                  <w:tcW w:w="1199" w:type="dxa"/>
                </w:tcPr>
                <w:p w14:paraId="4B6906E8" w14:textId="77777777" w:rsidR="001A340E" w:rsidRPr="001A340E" w:rsidRDefault="001A340E" w:rsidP="001A340E">
                  <w:pPr>
                    <w:widowControl w:val="0"/>
                    <w:spacing w:after="0"/>
                    <w:rPr>
                      <w:rFonts w:ascii="Arial" w:eastAsia="MS Mincho" w:hAnsi="Arial"/>
                      <w:sz w:val="18"/>
                      <w:lang w:eastAsia="ja-JP"/>
                    </w:rPr>
                  </w:pPr>
                </w:p>
              </w:tc>
              <w:tc>
                <w:tcPr>
                  <w:tcW w:w="999" w:type="dxa"/>
                </w:tcPr>
                <w:p w14:paraId="173ADB69" w14:textId="77777777" w:rsidR="001A340E" w:rsidRPr="001A340E" w:rsidRDefault="001A340E" w:rsidP="001A340E">
                  <w:pPr>
                    <w:widowControl w:val="0"/>
                    <w:spacing w:after="0"/>
                    <w:jc w:val="center"/>
                    <w:rPr>
                      <w:rFonts w:ascii="Arial" w:eastAsia="MS Mincho" w:hAnsi="Arial"/>
                      <w:sz w:val="18"/>
                      <w:lang w:eastAsia="ja-JP"/>
                    </w:rPr>
                  </w:pPr>
                  <w:r w:rsidRPr="001A340E">
                    <w:rPr>
                      <w:rFonts w:ascii="Arial" w:hAnsi="Arial"/>
                      <w:sz w:val="18"/>
                      <w:lang w:eastAsia="ko-KR"/>
                    </w:rPr>
                    <w:t>YES</w:t>
                  </w:r>
                </w:p>
              </w:tc>
              <w:tc>
                <w:tcPr>
                  <w:tcW w:w="999" w:type="dxa"/>
                </w:tcPr>
                <w:p w14:paraId="47FFF88D" w14:textId="77777777" w:rsidR="001A340E" w:rsidRPr="001A340E" w:rsidRDefault="001A340E" w:rsidP="001A340E">
                  <w:pPr>
                    <w:widowControl w:val="0"/>
                    <w:spacing w:after="0"/>
                    <w:jc w:val="center"/>
                    <w:rPr>
                      <w:rFonts w:ascii="Arial" w:eastAsia="MS Mincho" w:hAnsi="Arial"/>
                      <w:sz w:val="18"/>
                      <w:lang w:eastAsia="ja-JP"/>
                    </w:rPr>
                  </w:pPr>
                  <w:r w:rsidRPr="001A340E">
                    <w:rPr>
                      <w:rFonts w:ascii="Arial" w:hAnsi="Arial"/>
                      <w:sz w:val="18"/>
                      <w:lang w:eastAsia="ko-KR"/>
                    </w:rPr>
                    <w:t>ignore</w:t>
                  </w:r>
                </w:p>
              </w:tc>
            </w:tr>
          </w:tbl>
          <w:p w14:paraId="0C285993" w14:textId="77777777" w:rsidR="001A340E" w:rsidRPr="001A340E" w:rsidRDefault="001A340E" w:rsidP="001A340E">
            <w:pPr>
              <w:widowControl w:val="0"/>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5670"/>
            </w:tblGrid>
            <w:tr w:rsidR="001A340E" w:rsidRPr="001A340E" w14:paraId="0B0E46CA" w14:textId="77777777" w:rsidTr="00961538">
              <w:trPr>
                <w:jc w:val="center"/>
              </w:trPr>
              <w:tc>
                <w:tcPr>
                  <w:tcW w:w="3686" w:type="dxa"/>
                </w:tcPr>
                <w:p w14:paraId="03010C49" w14:textId="77777777" w:rsidR="001A340E" w:rsidRPr="001A340E" w:rsidRDefault="001A340E" w:rsidP="001A340E">
                  <w:pPr>
                    <w:widowControl w:val="0"/>
                    <w:spacing w:after="0"/>
                    <w:jc w:val="center"/>
                    <w:rPr>
                      <w:rFonts w:ascii="Arial" w:hAnsi="Arial"/>
                      <w:b/>
                      <w:sz w:val="18"/>
                      <w:lang w:eastAsia="zh-CN"/>
                    </w:rPr>
                  </w:pPr>
                  <w:r w:rsidRPr="001A340E">
                    <w:rPr>
                      <w:rFonts w:ascii="Arial" w:hAnsi="Arial"/>
                      <w:b/>
                      <w:sz w:val="18"/>
                      <w:lang w:eastAsia="zh-CN"/>
                    </w:rPr>
                    <w:t>Range bound</w:t>
                  </w:r>
                </w:p>
              </w:tc>
              <w:tc>
                <w:tcPr>
                  <w:tcW w:w="5670" w:type="dxa"/>
                </w:tcPr>
                <w:p w14:paraId="5A41029E" w14:textId="77777777" w:rsidR="001A340E" w:rsidRPr="001A340E" w:rsidRDefault="001A340E" w:rsidP="001A340E">
                  <w:pPr>
                    <w:widowControl w:val="0"/>
                    <w:spacing w:after="0"/>
                    <w:jc w:val="center"/>
                    <w:rPr>
                      <w:rFonts w:ascii="Arial" w:hAnsi="Arial"/>
                      <w:b/>
                      <w:sz w:val="18"/>
                      <w:lang w:eastAsia="zh-CN"/>
                    </w:rPr>
                  </w:pPr>
                  <w:r w:rsidRPr="001A340E">
                    <w:rPr>
                      <w:rFonts w:ascii="Arial" w:hAnsi="Arial"/>
                      <w:b/>
                      <w:sz w:val="18"/>
                      <w:lang w:eastAsia="zh-CN"/>
                    </w:rPr>
                    <w:t>Explanation</w:t>
                  </w:r>
                </w:p>
              </w:tc>
            </w:tr>
            <w:tr w:rsidR="001A340E" w:rsidRPr="001A340E" w14:paraId="0433553C" w14:textId="77777777" w:rsidTr="00961538">
              <w:trPr>
                <w:jc w:val="center"/>
              </w:trPr>
              <w:tc>
                <w:tcPr>
                  <w:tcW w:w="3686" w:type="dxa"/>
                </w:tcPr>
                <w:p w14:paraId="3DBE6044" w14:textId="77777777" w:rsidR="001A340E" w:rsidRPr="001A340E" w:rsidRDefault="001A340E" w:rsidP="001A340E">
                  <w:pPr>
                    <w:widowControl w:val="0"/>
                    <w:spacing w:after="0"/>
                    <w:rPr>
                      <w:rFonts w:ascii="Arial" w:hAnsi="Arial"/>
                      <w:sz w:val="18"/>
                      <w:lang w:eastAsia="zh-CN"/>
                    </w:rPr>
                  </w:pPr>
                  <w:proofErr w:type="spellStart"/>
                  <w:r w:rsidRPr="001A340E">
                    <w:rPr>
                      <w:rFonts w:ascii="Arial" w:hAnsi="Arial"/>
                      <w:sz w:val="18"/>
                      <w:lang w:eastAsia="zh-CN"/>
                    </w:rPr>
                    <w:t>maxnoofDRBs</w:t>
                  </w:r>
                  <w:proofErr w:type="spellEnd"/>
                </w:p>
              </w:tc>
              <w:tc>
                <w:tcPr>
                  <w:tcW w:w="5670" w:type="dxa"/>
                </w:tcPr>
                <w:p w14:paraId="4B7FE2F9" w14:textId="77777777" w:rsidR="001A340E" w:rsidRPr="001A340E" w:rsidRDefault="001A340E" w:rsidP="001A340E">
                  <w:pPr>
                    <w:widowControl w:val="0"/>
                    <w:spacing w:after="0"/>
                    <w:rPr>
                      <w:rFonts w:ascii="Arial" w:hAnsi="Arial"/>
                      <w:sz w:val="18"/>
                      <w:lang w:eastAsia="zh-CN"/>
                    </w:rPr>
                  </w:pPr>
                  <w:r w:rsidRPr="001A340E">
                    <w:rPr>
                      <w:rFonts w:ascii="Arial" w:hAnsi="Arial"/>
                      <w:sz w:val="18"/>
                      <w:lang w:eastAsia="zh-CN"/>
                    </w:rPr>
                    <w:t xml:space="preserve">Maximum no. of DRB allowed towards one UE, the maximum value is 64. </w:t>
                  </w:r>
                </w:p>
              </w:tc>
            </w:tr>
          </w:tbl>
          <w:p w14:paraId="7A6C3517" w14:textId="77777777" w:rsidR="00DA32B8" w:rsidRDefault="00DA32B8" w:rsidP="00144B6C">
            <w:pPr>
              <w:spacing w:after="0"/>
              <w:rPr>
                <w:rFonts w:eastAsia="SimSun"/>
                <w:lang w:eastAsia="zh-CN"/>
              </w:rPr>
            </w:pPr>
          </w:p>
        </w:tc>
      </w:tr>
    </w:tbl>
    <w:p w14:paraId="42D48EFD" w14:textId="77777777" w:rsidR="006B1C9E" w:rsidRPr="00381B8E" w:rsidRDefault="006B1C9E" w:rsidP="00144B6C">
      <w:pPr>
        <w:spacing w:after="0"/>
        <w:rPr>
          <w:rFonts w:eastAsia="SimSun"/>
          <w:lang w:eastAsia="zh-CN"/>
        </w:rPr>
      </w:pPr>
    </w:p>
    <w:p w14:paraId="2FCFB2FF" w14:textId="630BC307" w:rsidR="007C6154" w:rsidRDefault="0039401B" w:rsidP="00144B6C">
      <w:pPr>
        <w:spacing w:after="0"/>
        <w:rPr>
          <w:rFonts w:eastAsia="SimSun"/>
          <w:lang w:eastAsia="zh-CN"/>
        </w:rPr>
      </w:pPr>
      <w:r>
        <w:rPr>
          <w:rFonts w:eastAsia="SimSun"/>
          <w:lang w:eastAsia="zh-CN"/>
        </w:rPr>
        <w:t xml:space="preserve">Hence, adding </w:t>
      </w:r>
      <w:r w:rsidR="00843B5A">
        <w:rPr>
          <w:rFonts w:eastAsia="SimSun"/>
          <w:lang w:eastAsia="zh-CN"/>
        </w:rPr>
        <w:t xml:space="preserve">a </w:t>
      </w:r>
      <w:r>
        <w:rPr>
          <w:rFonts w:eastAsia="SimSun"/>
          <w:lang w:eastAsia="zh-CN"/>
        </w:rPr>
        <w:t xml:space="preserve">new </w:t>
      </w:r>
      <w:r w:rsidR="007C6154">
        <w:rPr>
          <w:rFonts w:eastAsia="SimSun"/>
          <w:lang w:eastAsia="zh-CN"/>
        </w:rPr>
        <w:t>functionality</w:t>
      </w:r>
      <w:r>
        <w:rPr>
          <w:rFonts w:eastAsia="SimSun"/>
          <w:lang w:eastAsia="zh-CN"/>
        </w:rPr>
        <w:t xml:space="preserve"> for the gNB-DU to perform rate control on a per QoS flow indication changes the implementation of legacy scheduler behaviour and adds a new complexity level </w:t>
      </w:r>
      <w:r w:rsidR="007C6154">
        <w:rPr>
          <w:rFonts w:eastAsia="SimSun"/>
          <w:lang w:eastAsia="zh-CN"/>
        </w:rPr>
        <w:t>to monitor the QoS flow Parameters of a QFI instead of DRB QoS.</w:t>
      </w:r>
    </w:p>
    <w:p w14:paraId="3C3E71E3" w14:textId="77777777" w:rsidR="007C6154" w:rsidRDefault="007C6154" w:rsidP="00144B6C">
      <w:pPr>
        <w:spacing w:after="0"/>
        <w:rPr>
          <w:rFonts w:eastAsia="SimSun"/>
          <w:lang w:eastAsia="zh-CN"/>
        </w:rPr>
      </w:pPr>
    </w:p>
    <w:p w14:paraId="1BE56BEF" w14:textId="432DB13A" w:rsidR="001A340E" w:rsidRPr="007C6154" w:rsidRDefault="001A340E" w:rsidP="00144B6C">
      <w:pPr>
        <w:spacing w:after="0"/>
        <w:rPr>
          <w:rFonts w:eastAsia="SimSun"/>
          <w:b/>
          <w:bCs/>
          <w:lang w:eastAsia="zh-CN"/>
        </w:rPr>
      </w:pPr>
      <w:r w:rsidRPr="007C6154">
        <w:rPr>
          <w:rFonts w:eastAsia="SimSun"/>
          <w:b/>
          <w:bCs/>
          <w:lang w:eastAsia="zh-CN"/>
        </w:rPr>
        <w:t xml:space="preserve">Observation1: The gNB-DU </w:t>
      </w:r>
      <w:r w:rsidR="00330BD7">
        <w:rPr>
          <w:rFonts w:eastAsia="SimSun"/>
          <w:b/>
          <w:bCs/>
          <w:lang w:eastAsia="zh-CN"/>
        </w:rPr>
        <w:t xml:space="preserve">where scheduler resides </w:t>
      </w:r>
      <w:r w:rsidRPr="007C6154">
        <w:rPr>
          <w:rFonts w:eastAsia="SimSun"/>
          <w:b/>
          <w:bCs/>
          <w:lang w:eastAsia="zh-CN"/>
        </w:rPr>
        <w:t xml:space="preserve">performs rate monitoring on a </w:t>
      </w:r>
      <w:r w:rsidR="0039401B" w:rsidRPr="007C6154">
        <w:rPr>
          <w:rFonts w:eastAsia="SimSun"/>
          <w:b/>
          <w:bCs/>
          <w:lang w:eastAsia="zh-CN"/>
        </w:rPr>
        <w:t>per DRB level.</w:t>
      </w:r>
      <w:r w:rsidR="007C6154" w:rsidRPr="007C6154">
        <w:rPr>
          <w:rFonts w:eastAsia="SimSun"/>
          <w:b/>
          <w:bCs/>
          <w:lang w:eastAsia="zh-CN"/>
        </w:rPr>
        <w:t xml:space="preserve"> Changing the behaviour to perform rate control indication per QoS flow will create additional RAN3 impac</w:t>
      </w:r>
      <w:r w:rsidR="007C6154">
        <w:rPr>
          <w:rFonts w:eastAsia="SimSun"/>
          <w:b/>
          <w:bCs/>
          <w:lang w:eastAsia="zh-CN"/>
        </w:rPr>
        <w:t>t</w:t>
      </w:r>
      <w:r w:rsidR="007C6154" w:rsidRPr="007C6154">
        <w:rPr>
          <w:rFonts w:eastAsia="SimSun"/>
          <w:b/>
          <w:bCs/>
          <w:lang w:eastAsia="zh-CN"/>
        </w:rPr>
        <w:t xml:space="preserve">s and </w:t>
      </w:r>
      <w:r w:rsidR="000B349A">
        <w:rPr>
          <w:rFonts w:eastAsia="SimSun"/>
          <w:b/>
          <w:bCs/>
          <w:lang w:eastAsia="zh-CN"/>
        </w:rPr>
        <w:t>modifies</w:t>
      </w:r>
      <w:r w:rsidR="007C6154" w:rsidRPr="007C6154">
        <w:rPr>
          <w:rFonts w:eastAsia="SimSun"/>
          <w:b/>
          <w:bCs/>
          <w:lang w:eastAsia="zh-CN"/>
        </w:rPr>
        <w:t xml:space="preserve"> legacy scheduler behaviour.</w:t>
      </w:r>
    </w:p>
    <w:p w14:paraId="01E49241" w14:textId="77777777" w:rsidR="007C6154" w:rsidRDefault="007C6154" w:rsidP="00144B6C">
      <w:pPr>
        <w:spacing w:after="0"/>
        <w:rPr>
          <w:rFonts w:eastAsia="SimSun"/>
          <w:b/>
          <w:bCs/>
          <w:lang w:eastAsia="zh-CN"/>
        </w:rPr>
      </w:pPr>
    </w:p>
    <w:p w14:paraId="7805E585" w14:textId="718C1B37" w:rsidR="007C6154" w:rsidRDefault="007C6154" w:rsidP="00144B6C">
      <w:pPr>
        <w:spacing w:after="0"/>
      </w:pPr>
      <w:r w:rsidRPr="00AC1748">
        <w:rPr>
          <w:rFonts w:eastAsia="SimSun"/>
          <w:lang w:eastAsia="zh-CN"/>
        </w:rPr>
        <w:t xml:space="preserve">Another aspect which is unclear from the RAN2 LS, is whether the option of </w:t>
      </w:r>
      <w:r w:rsidR="00AC1748" w:rsidRPr="00AC1748">
        <w:rPr>
          <w:rFonts w:eastAsia="SimSun"/>
          <w:lang w:eastAsia="zh-CN"/>
        </w:rPr>
        <w:t>performing</w:t>
      </w:r>
      <w:r w:rsidRPr="00AC1748">
        <w:rPr>
          <w:rFonts w:eastAsia="SimSun"/>
          <w:lang w:eastAsia="zh-CN"/>
        </w:rPr>
        <w:t xml:space="preserve"> bit rate control indic</w:t>
      </w:r>
      <w:r w:rsidR="00AC1748" w:rsidRPr="00AC1748">
        <w:rPr>
          <w:rFonts w:eastAsia="SimSun"/>
          <w:lang w:eastAsia="zh-CN"/>
        </w:rPr>
        <w:t>ation per QoS Flow at the gNB-DU should be for GBR or non GRB</w:t>
      </w:r>
      <w:r w:rsidR="005F6985">
        <w:rPr>
          <w:rFonts w:eastAsia="SimSun"/>
          <w:lang w:eastAsia="zh-CN"/>
        </w:rPr>
        <w:t xml:space="preserve"> QoS Flows</w:t>
      </w:r>
      <w:r w:rsidR="00AC1748" w:rsidRPr="00AC1748">
        <w:rPr>
          <w:rFonts w:eastAsia="SimSun"/>
          <w:lang w:eastAsia="zh-CN"/>
        </w:rPr>
        <w:t>.</w:t>
      </w:r>
      <w:r w:rsidR="00C1422C">
        <w:rPr>
          <w:rFonts w:eastAsia="SimSun"/>
          <w:lang w:eastAsia="zh-CN"/>
        </w:rPr>
        <w:t xml:space="preserve"> </w:t>
      </w:r>
      <w:r w:rsidR="00ED78BE">
        <w:rPr>
          <w:rFonts w:eastAsia="SimSun"/>
          <w:lang w:eastAsia="zh-CN"/>
        </w:rPr>
        <w:t>As we know, n</w:t>
      </w:r>
      <w:r w:rsidR="00C1422C">
        <w:rPr>
          <w:rFonts w:eastAsia="SimSun"/>
          <w:lang w:eastAsia="zh-CN"/>
        </w:rPr>
        <w:t xml:space="preserve">otification control </w:t>
      </w:r>
      <w:r w:rsidR="00AC5690">
        <w:rPr>
          <w:rFonts w:eastAsia="SimSun"/>
          <w:lang w:eastAsia="zh-CN"/>
        </w:rPr>
        <w:t xml:space="preserve">in F1AP </w:t>
      </w:r>
      <w:r w:rsidR="00C1422C">
        <w:rPr>
          <w:rFonts w:eastAsia="SimSun"/>
          <w:lang w:eastAsia="zh-CN"/>
        </w:rPr>
        <w:t xml:space="preserve">is for GBR </w:t>
      </w:r>
      <w:r w:rsidR="005F6985">
        <w:rPr>
          <w:rFonts w:eastAsia="SimSun"/>
          <w:lang w:eastAsia="zh-CN"/>
        </w:rPr>
        <w:t>DRB</w:t>
      </w:r>
      <w:r w:rsidR="001B63F2">
        <w:rPr>
          <w:rFonts w:eastAsia="SimSun"/>
          <w:lang w:eastAsia="zh-CN"/>
        </w:rPr>
        <w:t xml:space="preserve">, as the RAN </w:t>
      </w:r>
      <w:r w:rsidR="001B63F2">
        <w:rPr>
          <w:rFonts w:eastAsia="SimSun"/>
          <w:lang w:val="en-US" w:eastAsia="zh-CN"/>
        </w:rPr>
        <w:t>is committed</w:t>
      </w:r>
      <w:r w:rsidR="001B63F2" w:rsidRPr="00A4550E">
        <w:rPr>
          <w:rFonts w:eastAsia="SimSun"/>
          <w:lang w:val="en-US" w:eastAsia="zh-CN"/>
        </w:rPr>
        <w:t xml:space="preserve"> to uphold a ‘Guaranteed Bit Rate’ which is signaled from CN</w:t>
      </w:r>
      <w:r w:rsidR="001B63F2">
        <w:rPr>
          <w:rFonts w:eastAsia="SimSun"/>
          <w:lang w:val="en-US" w:eastAsia="zh-CN"/>
        </w:rPr>
        <w:t xml:space="preserve"> for the</w:t>
      </w:r>
      <w:r w:rsidR="001B63F2" w:rsidRPr="00A4550E">
        <w:rPr>
          <w:rFonts w:eastAsia="SimSun"/>
          <w:lang w:val="en-US" w:eastAsia="zh-CN"/>
        </w:rPr>
        <w:t xml:space="preserve"> </w:t>
      </w:r>
      <w:r w:rsidR="00ED78BE" w:rsidRPr="00A4550E">
        <w:rPr>
          <w:rFonts w:eastAsia="SimSun"/>
          <w:lang w:val="en-US" w:eastAsia="zh-CN"/>
        </w:rPr>
        <w:t>GBR QoS flows</w:t>
      </w:r>
      <w:r w:rsidR="001B63F2" w:rsidRPr="00A4550E">
        <w:rPr>
          <w:rFonts w:eastAsia="SimSun"/>
          <w:lang w:val="en-US" w:eastAsia="zh-CN"/>
        </w:rPr>
        <w:t xml:space="preserve"> mapping to</w:t>
      </w:r>
      <w:r w:rsidR="00ED78BE">
        <w:rPr>
          <w:rFonts w:eastAsia="SimSun"/>
          <w:lang w:val="en-US" w:eastAsia="zh-CN"/>
        </w:rPr>
        <w:t xml:space="preserve"> the DRBs</w:t>
      </w:r>
      <w:r w:rsidR="00B11CD1">
        <w:rPr>
          <w:rFonts w:eastAsia="SimSun"/>
          <w:lang w:val="en-US" w:eastAsia="zh-CN"/>
        </w:rPr>
        <w:t xml:space="preserve">. </w:t>
      </w:r>
      <w:r w:rsidR="000446ED">
        <w:t xml:space="preserve">If the scheduler needs now to perform rate indication for non-GRB QoS Flows, it </w:t>
      </w:r>
      <w:r w:rsidR="00C1422C">
        <w:t xml:space="preserve">does not have any clear target </w:t>
      </w:r>
      <w:r w:rsidR="000446ED">
        <w:t xml:space="preserve">for monitoring and the indication </w:t>
      </w:r>
      <w:r w:rsidR="00C1422C">
        <w:t>can fluctuate randomly</w:t>
      </w:r>
      <w:r w:rsidR="000446ED">
        <w:t xml:space="preserve">. It is questionable therefore if </w:t>
      </w:r>
      <w:r w:rsidR="00C1422C">
        <w:t xml:space="preserve">any rate </w:t>
      </w:r>
      <w:r w:rsidR="000446ED">
        <w:t>recommendation</w:t>
      </w:r>
      <w:r w:rsidR="00C1422C">
        <w:t xml:space="preserve"> make</w:t>
      </w:r>
      <w:r w:rsidR="005E2813">
        <w:t>s</w:t>
      </w:r>
      <w:r w:rsidR="00C1422C">
        <w:t xml:space="preserve"> sense </w:t>
      </w:r>
      <w:r w:rsidR="00ED78BE">
        <w:t xml:space="preserve">to UE from gNB-DU </w:t>
      </w:r>
      <w:r w:rsidR="00C1422C">
        <w:t>in such a logical construct</w:t>
      </w:r>
      <w:r w:rsidR="00880DD2">
        <w:t xml:space="preserve">. </w:t>
      </w:r>
      <w:r w:rsidR="00933A4A">
        <w:t>Many features already like L4S and QoS monitory per packet delay work on a per DRB basis</w:t>
      </w:r>
      <w:r w:rsidR="002D123C">
        <w:t xml:space="preserve">. </w:t>
      </w:r>
      <w:r w:rsidR="00880DD2">
        <w:t xml:space="preserve">Hence, this new functionality </w:t>
      </w:r>
      <w:r w:rsidR="002D123C">
        <w:t xml:space="preserve">is a big twist and </w:t>
      </w:r>
      <w:r w:rsidR="00880DD2">
        <w:rPr>
          <w:rFonts w:eastAsia="SimSun"/>
          <w:lang w:val="en-US" w:eastAsia="zh-CN"/>
        </w:rPr>
        <w:t xml:space="preserve">risks </w:t>
      </w:r>
      <w:r w:rsidR="002D123C">
        <w:rPr>
          <w:rFonts w:eastAsia="SimSun"/>
          <w:lang w:val="en-US" w:eastAsia="zh-CN"/>
        </w:rPr>
        <w:t xml:space="preserve">at </w:t>
      </w:r>
      <w:r w:rsidR="00880DD2">
        <w:rPr>
          <w:rFonts w:eastAsia="SimSun"/>
          <w:lang w:val="en-US" w:eastAsia="zh-CN"/>
        </w:rPr>
        <w:t xml:space="preserve">making </w:t>
      </w:r>
      <w:r w:rsidR="00880DD2" w:rsidRPr="00A4550E">
        <w:rPr>
          <w:rFonts w:eastAsia="SimSun"/>
          <w:lang w:val="en-US" w:eastAsia="zh-CN"/>
        </w:rPr>
        <w:t>the specification overly complex.</w:t>
      </w:r>
      <w:r w:rsidR="000446ED">
        <w:t xml:space="preserve"> </w:t>
      </w:r>
    </w:p>
    <w:p w14:paraId="1984A341" w14:textId="77777777" w:rsidR="00880DD2" w:rsidRDefault="00880DD2" w:rsidP="00144B6C">
      <w:pPr>
        <w:spacing w:after="0"/>
      </w:pPr>
    </w:p>
    <w:p w14:paraId="5B7AD4E0" w14:textId="300A91F7" w:rsidR="00880DD2" w:rsidRPr="00880DD2" w:rsidRDefault="00880DD2" w:rsidP="00144B6C">
      <w:pPr>
        <w:spacing w:after="0"/>
        <w:rPr>
          <w:rFonts w:eastAsia="SimSun"/>
          <w:b/>
          <w:bCs/>
          <w:lang w:eastAsia="zh-CN"/>
        </w:rPr>
      </w:pPr>
      <w:r w:rsidRPr="00880DD2">
        <w:rPr>
          <w:b/>
          <w:bCs/>
        </w:rPr>
        <w:t xml:space="preserve">Observation 2: </w:t>
      </w:r>
      <w:r w:rsidR="0057123F">
        <w:rPr>
          <w:b/>
          <w:bCs/>
        </w:rPr>
        <w:t xml:space="preserve">It </w:t>
      </w:r>
      <w:r w:rsidRPr="00880DD2">
        <w:rPr>
          <w:rFonts w:eastAsia="SimSun"/>
          <w:b/>
          <w:bCs/>
          <w:lang w:eastAsia="zh-CN"/>
        </w:rPr>
        <w:t>is unclear from the RAN2 LS whether the option of performing bit rate control indication per QoS Flow at the gNB-DU should be for GBR or non GRB QoS Flows</w:t>
      </w:r>
      <w:r w:rsidR="0057123F">
        <w:rPr>
          <w:rFonts w:eastAsia="SimSun"/>
          <w:b/>
          <w:bCs/>
          <w:lang w:eastAsia="zh-CN"/>
        </w:rPr>
        <w:t>. If for non GBR QoS Flows</w:t>
      </w:r>
      <w:r w:rsidR="005E2813">
        <w:rPr>
          <w:rFonts w:eastAsia="SimSun"/>
          <w:b/>
          <w:bCs/>
          <w:lang w:eastAsia="zh-CN"/>
        </w:rPr>
        <w:t>, i</w:t>
      </w:r>
      <w:r w:rsidRPr="00880DD2">
        <w:rPr>
          <w:b/>
          <w:bCs/>
        </w:rPr>
        <w:t xml:space="preserve">t is questionable if any rate recommendation </w:t>
      </w:r>
      <w:r w:rsidR="0057123F">
        <w:rPr>
          <w:b/>
          <w:bCs/>
        </w:rPr>
        <w:t xml:space="preserve">can </w:t>
      </w:r>
      <w:r w:rsidRPr="00880DD2">
        <w:rPr>
          <w:b/>
          <w:bCs/>
        </w:rPr>
        <w:t xml:space="preserve">make sense </w:t>
      </w:r>
      <w:r w:rsidR="001D46E3">
        <w:rPr>
          <w:b/>
          <w:bCs/>
        </w:rPr>
        <w:t>with the risk of</w:t>
      </w:r>
      <w:r w:rsidRPr="00880DD2">
        <w:rPr>
          <w:rFonts w:eastAsia="SimSun"/>
          <w:b/>
          <w:bCs/>
          <w:lang w:val="en-US" w:eastAsia="zh-CN"/>
        </w:rPr>
        <w:t xml:space="preserve"> making the specification overly complex.</w:t>
      </w:r>
    </w:p>
    <w:p w14:paraId="4B53A0AE" w14:textId="77777777" w:rsidR="007C6154" w:rsidRDefault="007C6154" w:rsidP="00144B6C">
      <w:pPr>
        <w:spacing w:after="0"/>
        <w:rPr>
          <w:rFonts w:eastAsia="SimSun"/>
          <w:b/>
          <w:bCs/>
          <w:lang w:eastAsia="zh-CN"/>
        </w:rPr>
      </w:pPr>
    </w:p>
    <w:p w14:paraId="2989277D" w14:textId="52DF2422" w:rsidR="007C6154" w:rsidRDefault="007C6154" w:rsidP="00144B6C">
      <w:pPr>
        <w:spacing w:after="0"/>
        <w:rPr>
          <w:rFonts w:eastAsia="SimSun"/>
          <w:lang w:eastAsia="zh-CN"/>
        </w:rPr>
      </w:pPr>
      <w:r>
        <w:rPr>
          <w:rFonts w:eastAsia="SimSun"/>
          <w:lang w:eastAsia="zh-CN"/>
        </w:rPr>
        <w:t xml:space="preserve">We note </w:t>
      </w:r>
      <w:r w:rsidR="001D46E3">
        <w:rPr>
          <w:rFonts w:eastAsia="SimSun"/>
          <w:lang w:eastAsia="zh-CN"/>
        </w:rPr>
        <w:t xml:space="preserve">also </w:t>
      </w:r>
      <w:r>
        <w:rPr>
          <w:rFonts w:eastAsia="SimSun"/>
          <w:lang w:eastAsia="zh-CN"/>
        </w:rPr>
        <w:t>that</w:t>
      </w:r>
      <w:r w:rsidR="001D46E3">
        <w:rPr>
          <w:rFonts w:eastAsia="SimSun"/>
          <w:lang w:eastAsia="zh-CN"/>
        </w:rPr>
        <w:t xml:space="preserve"> in general</w:t>
      </w:r>
      <w:r>
        <w:rPr>
          <w:rFonts w:eastAsia="SimSun"/>
          <w:lang w:eastAsia="zh-CN"/>
        </w:rPr>
        <w:t xml:space="preserve"> the RAN2 LS failed in describing the </w:t>
      </w:r>
      <w:r w:rsidR="001D46E3">
        <w:rPr>
          <w:rFonts w:eastAsia="SimSun"/>
          <w:lang w:eastAsia="zh-CN"/>
        </w:rPr>
        <w:t xml:space="preserve">overall </w:t>
      </w:r>
      <w:r>
        <w:rPr>
          <w:rFonts w:eastAsia="SimSun"/>
          <w:lang w:eastAsia="zh-CN"/>
        </w:rPr>
        <w:t>usefulness of the functionality of per QoS flow MAC CE indication, and thus the benefits</w:t>
      </w:r>
      <w:r w:rsidR="000517A2">
        <w:rPr>
          <w:rFonts w:eastAsia="SimSun"/>
          <w:lang w:eastAsia="zh-CN"/>
        </w:rPr>
        <w:t>, if any,</w:t>
      </w:r>
      <w:r>
        <w:rPr>
          <w:rFonts w:eastAsia="SimSun"/>
          <w:lang w:eastAsia="zh-CN"/>
        </w:rPr>
        <w:t xml:space="preserve"> are obscure from RAN3</w:t>
      </w:r>
      <w:r w:rsidR="00A75957">
        <w:rPr>
          <w:rFonts w:eastAsia="SimSun"/>
          <w:lang w:eastAsia="zh-CN"/>
        </w:rPr>
        <w:t>’s perspective</w:t>
      </w:r>
      <w:r>
        <w:rPr>
          <w:rFonts w:eastAsia="SimSun"/>
          <w:lang w:eastAsia="zh-CN"/>
        </w:rPr>
        <w:t>.</w:t>
      </w:r>
    </w:p>
    <w:p w14:paraId="459214D3" w14:textId="77777777" w:rsidR="007C6154" w:rsidRPr="007C6154" w:rsidRDefault="007C6154" w:rsidP="00144B6C">
      <w:pPr>
        <w:spacing w:after="0"/>
        <w:rPr>
          <w:rFonts w:eastAsia="SimSun"/>
          <w:b/>
          <w:bCs/>
          <w:lang w:eastAsia="zh-CN"/>
        </w:rPr>
      </w:pPr>
    </w:p>
    <w:p w14:paraId="4BC4648E" w14:textId="52522D72" w:rsidR="000517A2" w:rsidRDefault="007C6154" w:rsidP="00144B6C">
      <w:pPr>
        <w:spacing w:after="0"/>
        <w:rPr>
          <w:rFonts w:eastAsia="SimSun"/>
          <w:b/>
          <w:bCs/>
          <w:lang w:eastAsia="zh-CN"/>
        </w:rPr>
      </w:pPr>
      <w:r w:rsidRPr="007C6154">
        <w:rPr>
          <w:rFonts w:eastAsia="SimSun"/>
          <w:b/>
          <w:bCs/>
          <w:lang w:eastAsia="zh-CN"/>
        </w:rPr>
        <w:t xml:space="preserve">Observation </w:t>
      </w:r>
      <w:r w:rsidR="00880DD2">
        <w:rPr>
          <w:rFonts w:eastAsia="SimSun"/>
          <w:b/>
          <w:bCs/>
          <w:lang w:eastAsia="zh-CN"/>
        </w:rPr>
        <w:t>3</w:t>
      </w:r>
      <w:r w:rsidRPr="007C6154">
        <w:rPr>
          <w:rFonts w:eastAsia="SimSun"/>
          <w:b/>
          <w:bCs/>
          <w:lang w:eastAsia="zh-CN"/>
        </w:rPr>
        <w:t>: The RAN2 LS failed in describing the usefulness of the per QoS flow MAC CE indication functionality, and thus the benefits</w:t>
      </w:r>
      <w:r w:rsidR="000517A2">
        <w:rPr>
          <w:rFonts w:eastAsia="SimSun"/>
          <w:b/>
          <w:bCs/>
          <w:lang w:eastAsia="zh-CN"/>
        </w:rPr>
        <w:t>, if any,</w:t>
      </w:r>
      <w:r w:rsidRPr="007C6154">
        <w:rPr>
          <w:rFonts w:eastAsia="SimSun"/>
          <w:b/>
          <w:bCs/>
          <w:lang w:eastAsia="zh-CN"/>
        </w:rPr>
        <w:t xml:space="preserve"> are unclear from RAN3 </w:t>
      </w:r>
      <w:r w:rsidR="00C93F83" w:rsidRPr="007C6154">
        <w:rPr>
          <w:rFonts w:eastAsia="SimSun"/>
          <w:b/>
          <w:bCs/>
          <w:lang w:eastAsia="zh-CN"/>
        </w:rPr>
        <w:t>p</w:t>
      </w:r>
      <w:r w:rsidR="00C93F83">
        <w:rPr>
          <w:rFonts w:eastAsia="SimSun"/>
          <w:b/>
          <w:bCs/>
          <w:lang w:eastAsia="zh-CN"/>
        </w:rPr>
        <w:t>erspective</w:t>
      </w:r>
      <w:r w:rsidRPr="007C6154">
        <w:rPr>
          <w:rFonts w:eastAsia="SimSun"/>
          <w:b/>
          <w:bCs/>
          <w:lang w:eastAsia="zh-CN"/>
        </w:rPr>
        <w:t>.</w:t>
      </w:r>
    </w:p>
    <w:p w14:paraId="20B72E05" w14:textId="77777777" w:rsidR="000517A2" w:rsidRPr="000517A2" w:rsidRDefault="000517A2" w:rsidP="00144B6C">
      <w:pPr>
        <w:spacing w:after="0"/>
        <w:rPr>
          <w:rFonts w:eastAsia="SimSun"/>
          <w:lang w:eastAsia="zh-CN"/>
        </w:rPr>
      </w:pPr>
    </w:p>
    <w:p w14:paraId="368FCF98" w14:textId="3DED3C83" w:rsidR="000517A2" w:rsidRDefault="000517A2" w:rsidP="000517A2">
      <w:pPr>
        <w:spacing w:after="0"/>
        <w:rPr>
          <w:rFonts w:eastAsia="SimSun"/>
          <w:b/>
          <w:bCs/>
          <w:u w:val="single"/>
          <w:lang w:val="en-US" w:eastAsia="zh-CN"/>
        </w:rPr>
      </w:pPr>
      <w:r w:rsidRPr="00381B8E">
        <w:rPr>
          <w:rFonts w:eastAsia="SimSun"/>
          <w:b/>
          <w:bCs/>
          <w:u w:val="single"/>
          <w:lang w:val="en-US" w:eastAsia="zh-CN"/>
        </w:rPr>
        <w:t xml:space="preserve">Rate indication by QoS flow via </w:t>
      </w:r>
      <w:r>
        <w:rPr>
          <w:rFonts w:eastAsia="SimSun"/>
          <w:b/>
          <w:bCs/>
          <w:u w:val="single"/>
          <w:lang w:val="en-US" w:eastAsia="zh-CN"/>
        </w:rPr>
        <w:t>RRC and DRB via MAC-CE</w:t>
      </w:r>
      <w:r w:rsidRPr="00381B8E">
        <w:rPr>
          <w:rFonts w:eastAsia="SimSun"/>
          <w:b/>
          <w:bCs/>
          <w:u w:val="single"/>
          <w:lang w:val="en-US" w:eastAsia="zh-CN"/>
        </w:rPr>
        <w:t>:</w:t>
      </w:r>
    </w:p>
    <w:p w14:paraId="4F54C8CC" w14:textId="77777777" w:rsidR="000517A2" w:rsidRDefault="000517A2" w:rsidP="000517A2">
      <w:pPr>
        <w:spacing w:after="0"/>
        <w:rPr>
          <w:rFonts w:eastAsia="SimSun"/>
          <w:b/>
          <w:bCs/>
          <w:u w:val="single"/>
          <w:lang w:val="en-US" w:eastAsia="zh-CN"/>
        </w:rPr>
      </w:pPr>
    </w:p>
    <w:p w14:paraId="5AD484A4" w14:textId="4C388C61" w:rsidR="000F0EAD" w:rsidRDefault="002F0012" w:rsidP="000517A2">
      <w:pPr>
        <w:spacing w:after="0"/>
        <w:rPr>
          <w:rFonts w:eastAsia="SimSun"/>
          <w:lang w:val="en-US" w:eastAsia="zh-CN"/>
        </w:rPr>
      </w:pPr>
      <w:r w:rsidRPr="29FFF51C">
        <w:rPr>
          <w:rFonts w:eastAsia="SimSun"/>
          <w:lang w:val="en-US" w:eastAsia="zh-CN"/>
        </w:rPr>
        <w:t xml:space="preserve">This second option does not appear to have any impact on RAN3 specifications, since the gNB-CU hosting the RRC functionality can report QoS flow information to the UE via RRC signaling, which would be up to RAN2 to define. The </w:t>
      </w:r>
      <w:r w:rsidRPr="29FFF51C">
        <w:rPr>
          <w:rFonts w:eastAsia="SimSun"/>
          <w:lang w:val="en-US" w:eastAsia="zh-CN"/>
        </w:rPr>
        <w:lastRenderedPageBreak/>
        <w:t>gNB-DU, as mentioned above, knows the associated DRB ID, so it can indicate the DRB ID to the UE via MAC-CE. The combination of indicating QFIs via RRC and the DRB ID via MAC-CE would be a less impactful and damaging alternative to QFIs via MAC-CE from RAN3 specification point of view. However</w:t>
      </w:r>
      <w:r w:rsidR="000707E8">
        <w:rPr>
          <w:rFonts w:eastAsia="SimSun"/>
          <w:lang w:val="en-US" w:eastAsia="zh-CN"/>
        </w:rPr>
        <w:t>,</w:t>
      </w:r>
      <w:r w:rsidRPr="29FFF51C">
        <w:rPr>
          <w:rFonts w:eastAsia="SimSun"/>
          <w:lang w:val="en-US" w:eastAsia="zh-CN"/>
        </w:rPr>
        <w:t xml:space="preserve"> in</w:t>
      </w:r>
      <w:r w:rsidR="000707E8">
        <w:rPr>
          <w:rFonts w:eastAsia="SimSun"/>
          <w:lang w:val="en-US" w:eastAsia="zh-CN"/>
        </w:rPr>
        <w:t xml:space="preserve"> </w:t>
      </w:r>
      <w:r w:rsidRPr="29FFF51C">
        <w:rPr>
          <w:rFonts w:eastAsia="SimSun"/>
          <w:lang w:val="en-US" w:eastAsia="zh-CN"/>
        </w:rPr>
        <w:t>terms of final usefulness and feasibility, we can only speculate as RAN3 does not have a clear understanding of the purpose nor benefits of rate indication mechanisms.</w:t>
      </w:r>
    </w:p>
    <w:p w14:paraId="7DD07050" w14:textId="77777777" w:rsidR="002F0012" w:rsidRDefault="002F0012" w:rsidP="000517A2">
      <w:pPr>
        <w:spacing w:after="0"/>
        <w:rPr>
          <w:rFonts w:eastAsia="SimSun"/>
          <w:lang w:val="en-US" w:eastAsia="zh-CN"/>
        </w:rPr>
      </w:pPr>
    </w:p>
    <w:p w14:paraId="6E7EAC7C" w14:textId="44277CAA" w:rsidR="002F0012" w:rsidRDefault="002F0012" w:rsidP="002F0012">
      <w:pPr>
        <w:spacing w:after="0"/>
        <w:rPr>
          <w:rFonts w:eastAsia="SimSun"/>
          <w:b/>
          <w:bCs/>
          <w:lang w:eastAsia="zh-CN"/>
        </w:rPr>
      </w:pPr>
      <w:r w:rsidRPr="007C6154">
        <w:rPr>
          <w:rFonts w:eastAsia="SimSun"/>
          <w:b/>
          <w:bCs/>
          <w:lang w:eastAsia="zh-CN"/>
        </w:rPr>
        <w:t xml:space="preserve">Observation </w:t>
      </w:r>
      <w:r>
        <w:rPr>
          <w:rFonts w:eastAsia="SimSun"/>
          <w:b/>
          <w:bCs/>
          <w:lang w:eastAsia="zh-CN"/>
        </w:rPr>
        <w:t>4</w:t>
      </w:r>
      <w:r w:rsidRPr="007C6154">
        <w:rPr>
          <w:rFonts w:eastAsia="SimSun"/>
          <w:b/>
          <w:bCs/>
          <w:lang w:eastAsia="zh-CN"/>
        </w:rPr>
        <w:t xml:space="preserve">: The </w:t>
      </w:r>
      <w:r>
        <w:rPr>
          <w:rFonts w:eastAsia="SimSun"/>
          <w:b/>
          <w:bCs/>
          <w:lang w:eastAsia="zh-CN"/>
        </w:rPr>
        <w:t xml:space="preserve">option of indication QoS Flow via RRC and DRB via MAC-CE does not appear to have any RAN3 </w:t>
      </w:r>
      <w:r w:rsidR="00CD55F9">
        <w:rPr>
          <w:rFonts w:eastAsia="SimSun"/>
          <w:b/>
          <w:bCs/>
          <w:lang w:eastAsia="zh-CN"/>
        </w:rPr>
        <w:t>impact</w:t>
      </w:r>
      <w:r>
        <w:rPr>
          <w:rFonts w:eastAsia="SimSun"/>
          <w:b/>
          <w:bCs/>
          <w:lang w:eastAsia="zh-CN"/>
        </w:rPr>
        <w:t xml:space="preserve"> and</w:t>
      </w:r>
      <w:r w:rsidR="00CD55F9">
        <w:rPr>
          <w:rFonts w:eastAsia="SimSun"/>
          <w:b/>
          <w:bCs/>
          <w:lang w:eastAsia="zh-CN"/>
        </w:rPr>
        <w:t xml:space="preserve"> is</w:t>
      </w:r>
      <w:r>
        <w:rPr>
          <w:rFonts w:eastAsia="SimSun"/>
          <w:b/>
          <w:bCs/>
          <w:lang w:eastAsia="zh-CN"/>
        </w:rPr>
        <w:t xml:space="preserve"> in-line with </w:t>
      </w:r>
      <w:r w:rsidR="00CD55F9">
        <w:rPr>
          <w:rFonts w:eastAsia="SimSun"/>
          <w:b/>
          <w:bCs/>
          <w:lang w:eastAsia="zh-CN"/>
        </w:rPr>
        <w:t xml:space="preserve">F1AP structure and the </w:t>
      </w:r>
      <w:r>
        <w:rPr>
          <w:rFonts w:eastAsia="SimSun"/>
          <w:b/>
          <w:bCs/>
          <w:lang w:eastAsia="zh-CN"/>
        </w:rPr>
        <w:t>scheduler</w:t>
      </w:r>
      <w:r w:rsidR="00CD55F9">
        <w:rPr>
          <w:rFonts w:eastAsia="SimSun"/>
          <w:b/>
          <w:bCs/>
          <w:lang w:eastAsia="zh-CN"/>
        </w:rPr>
        <w:t xml:space="preserve">’s </w:t>
      </w:r>
      <w:r>
        <w:rPr>
          <w:rFonts w:eastAsia="SimSun"/>
          <w:b/>
          <w:bCs/>
          <w:lang w:eastAsia="zh-CN"/>
        </w:rPr>
        <w:t>monitoring</w:t>
      </w:r>
      <w:r w:rsidR="00CD55F9">
        <w:rPr>
          <w:rFonts w:eastAsia="SimSun"/>
          <w:b/>
          <w:bCs/>
          <w:lang w:eastAsia="zh-CN"/>
        </w:rPr>
        <w:t xml:space="preserve"> capability. </w:t>
      </w:r>
    </w:p>
    <w:p w14:paraId="64671791" w14:textId="77777777" w:rsidR="002F0012" w:rsidRDefault="002F0012" w:rsidP="000517A2">
      <w:pPr>
        <w:spacing w:after="0"/>
        <w:rPr>
          <w:rFonts w:eastAsia="SimSun"/>
          <w:lang w:val="en-US" w:eastAsia="zh-CN"/>
        </w:rPr>
      </w:pPr>
    </w:p>
    <w:p w14:paraId="56F9963A" w14:textId="79B274AB" w:rsidR="00CD55F9" w:rsidRDefault="00CD55F9" w:rsidP="000517A2">
      <w:pPr>
        <w:spacing w:after="0"/>
        <w:rPr>
          <w:rFonts w:eastAsia="SimSun"/>
          <w:lang w:val="en-US" w:eastAsia="zh-CN"/>
        </w:rPr>
      </w:pPr>
      <w:r>
        <w:rPr>
          <w:rFonts w:eastAsia="SimSun"/>
          <w:lang w:val="en-US" w:eastAsia="zh-CN"/>
        </w:rPr>
        <w:t>Based on the above observations, RAN3 should reply to RAN2 that the option of “</w:t>
      </w:r>
      <w:r w:rsidRPr="00CD55F9">
        <w:rPr>
          <w:rFonts w:eastAsia="SimSun"/>
          <w:lang w:val="en-US" w:eastAsia="zh-CN"/>
        </w:rPr>
        <w:t>Rate indication by QoS flow via MAC CE</w:t>
      </w:r>
      <w:r>
        <w:rPr>
          <w:rFonts w:eastAsia="SimSun"/>
          <w:lang w:val="en-US" w:eastAsia="zh-CN"/>
        </w:rPr>
        <w:t xml:space="preserve">” is </w:t>
      </w:r>
      <w:r w:rsidR="00072525">
        <w:rPr>
          <w:rFonts w:eastAsia="SimSun"/>
          <w:lang w:val="en-US" w:eastAsia="zh-CN"/>
        </w:rPr>
        <w:t>largely impacting</w:t>
      </w:r>
      <w:r>
        <w:rPr>
          <w:rFonts w:eastAsia="SimSun"/>
          <w:lang w:val="en-US" w:eastAsia="zh-CN"/>
        </w:rPr>
        <w:t xml:space="preserve"> RAN3 specification, </w:t>
      </w:r>
      <w:r w:rsidR="00072525">
        <w:rPr>
          <w:rFonts w:eastAsia="SimSun"/>
          <w:lang w:val="en-US" w:eastAsia="zh-CN"/>
        </w:rPr>
        <w:t>incoherent with scheduler monitoring on per DRB</w:t>
      </w:r>
      <w:r w:rsidR="00B46263">
        <w:rPr>
          <w:rFonts w:eastAsia="SimSun"/>
          <w:lang w:val="en-US" w:eastAsia="zh-CN"/>
        </w:rPr>
        <w:t xml:space="preserve"> </w:t>
      </w:r>
      <w:r w:rsidR="00072525">
        <w:rPr>
          <w:rFonts w:eastAsia="SimSun"/>
          <w:lang w:val="en-US" w:eastAsia="zh-CN"/>
        </w:rPr>
        <w:t xml:space="preserve">basis </w:t>
      </w:r>
      <w:r w:rsidR="00B46263">
        <w:rPr>
          <w:rFonts w:eastAsia="SimSun"/>
          <w:lang w:val="en-US" w:eastAsia="zh-CN"/>
        </w:rPr>
        <w:t xml:space="preserve">and overly </w:t>
      </w:r>
      <w:r w:rsidR="00A56AB5">
        <w:rPr>
          <w:rFonts w:eastAsia="SimSun"/>
          <w:lang w:val="en-US" w:eastAsia="zh-CN"/>
        </w:rPr>
        <w:t>complicated if non-GBR need to also be considered, not holding any clear benefits</w:t>
      </w:r>
      <w:r w:rsidR="00B46263">
        <w:rPr>
          <w:rFonts w:eastAsia="SimSun"/>
          <w:lang w:val="en-US" w:eastAsia="zh-CN"/>
        </w:rPr>
        <w:t xml:space="preserve">. </w:t>
      </w:r>
      <w:r w:rsidR="002A44D4">
        <w:rPr>
          <w:rFonts w:eastAsia="SimSun"/>
          <w:lang w:val="en-US" w:eastAsia="zh-CN"/>
        </w:rPr>
        <w:t xml:space="preserve">Hence RAN3 does not recommend pursuing this option. </w:t>
      </w:r>
      <w:r w:rsidR="00B46263">
        <w:rPr>
          <w:rFonts w:eastAsia="SimSun"/>
          <w:lang w:val="en-US" w:eastAsia="zh-CN"/>
        </w:rPr>
        <w:t>While the second option “</w:t>
      </w:r>
      <w:r w:rsidR="00B46263" w:rsidRPr="00B46263">
        <w:rPr>
          <w:rFonts w:eastAsia="SimSun"/>
          <w:lang w:val="en-US" w:eastAsia="zh-CN"/>
        </w:rPr>
        <w:t>indication QoS Flow via RRC and DRB via MAC-CE</w:t>
      </w:r>
      <w:r w:rsidR="00B46263">
        <w:rPr>
          <w:rFonts w:eastAsia="SimSun"/>
          <w:lang w:val="en-US" w:eastAsia="zh-CN"/>
        </w:rPr>
        <w:t>”</w:t>
      </w:r>
      <w:r w:rsidR="00B46263" w:rsidRPr="00B46263">
        <w:rPr>
          <w:rFonts w:eastAsia="SimSun"/>
          <w:lang w:val="en-US" w:eastAsia="zh-CN"/>
        </w:rPr>
        <w:t xml:space="preserve"> does not appear to have any RAN3 impact and is in-line with F1AP structure and the scheduler’s monitoring capability</w:t>
      </w:r>
      <w:r w:rsidR="00B46263">
        <w:rPr>
          <w:rFonts w:eastAsia="SimSun"/>
          <w:lang w:val="en-US" w:eastAsia="zh-CN"/>
        </w:rPr>
        <w:t>.</w:t>
      </w:r>
      <w:r w:rsidR="00967757">
        <w:rPr>
          <w:rFonts w:eastAsia="SimSun"/>
          <w:lang w:val="en-US" w:eastAsia="zh-CN"/>
        </w:rPr>
        <w:t xml:space="preserve"> </w:t>
      </w:r>
    </w:p>
    <w:p w14:paraId="0A1E4B14" w14:textId="77777777" w:rsidR="00072525" w:rsidRDefault="00072525" w:rsidP="000517A2">
      <w:pPr>
        <w:spacing w:after="0"/>
        <w:rPr>
          <w:rFonts w:eastAsia="SimSun"/>
          <w:lang w:val="en-US" w:eastAsia="zh-CN"/>
        </w:rPr>
      </w:pPr>
    </w:p>
    <w:p w14:paraId="60AAA884" w14:textId="42B4AA47" w:rsidR="00072525" w:rsidRPr="00A56AB5" w:rsidRDefault="00072525" w:rsidP="00072525">
      <w:pPr>
        <w:spacing w:after="0"/>
        <w:rPr>
          <w:rFonts w:eastAsia="SimSun"/>
          <w:b/>
          <w:bCs/>
          <w:lang w:val="en-US" w:eastAsia="zh-CN"/>
        </w:rPr>
      </w:pPr>
      <w:r w:rsidRPr="00A56AB5">
        <w:rPr>
          <w:rFonts w:eastAsia="SimSun"/>
          <w:b/>
          <w:bCs/>
          <w:lang w:val="en-US" w:eastAsia="zh-CN"/>
        </w:rPr>
        <w:t>Proposal 1: RAN3 to reply to RAN2 that the option of “Rate indication by QoS flow via MAC CE” is largely impacting RAN3 specification, incoherent with scheduler monitoring on per DRB basis and overly complicated</w:t>
      </w:r>
      <w:r w:rsidR="00A56AB5" w:rsidRPr="00A56AB5">
        <w:rPr>
          <w:rFonts w:eastAsia="SimSun"/>
          <w:b/>
          <w:bCs/>
          <w:lang w:val="en-US" w:eastAsia="zh-CN"/>
        </w:rPr>
        <w:t xml:space="preserve"> if non-GBR need to also be considered, not holding</w:t>
      </w:r>
      <w:r w:rsidRPr="00A56AB5">
        <w:rPr>
          <w:rFonts w:eastAsia="SimSun"/>
          <w:b/>
          <w:bCs/>
          <w:lang w:val="en-US" w:eastAsia="zh-CN"/>
        </w:rPr>
        <w:t xml:space="preserve"> </w:t>
      </w:r>
      <w:r w:rsidR="00A56AB5" w:rsidRPr="00A56AB5">
        <w:rPr>
          <w:rFonts w:eastAsia="SimSun"/>
          <w:b/>
          <w:bCs/>
          <w:lang w:val="en-US" w:eastAsia="zh-CN"/>
        </w:rPr>
        <w:t>any</w:t>
      </w:r>
      <w:r w:rsidRPr="00A56AB5">
        <w:rPr>
          <w:rFonts w:eastAsia="SimSun"/>
          <w:b/>
          <w:bCs/>
          <w:lang w:val="en-US" w:eastAsia="zh-CN"/>
        </w:rPr>
        <w:t xml:space="preserve"> clear benefits. While the second option “indication QoS Flow via RRC and DRB via MAC-CE” does not appear to have any RAN3 impact and is in-line with F1AP structure and the scheduler’s monitoring capability.</w:t>
      </w:r>
    </w:p>
    <w:p w14:paraId="2DFFB6D1" w14:textId="77777777" w:rsidR="00A56AB5" w:rsidRPr="00CD55F9" w:rsidRDefault="00A56AB5" w:rsidP="000517A2">
      <w:pPr>
        <w:spacing w:after="0"/>
        <w:rPr>
          <w:rFonts w:eastAsia="SimSun"/>
          <w:lang w:val="en-US" w:eastAsia="zh-CN"/>
        </w:rPr>
      </w:pPr>
    </w:p>
    <w:p w14:paraId="0D1B791C" w14:textId="77777777" w:rsidR="007C6154" w:rsidRDefault="007C6154" w:rsidP="00144B6C">
      <w:pPr>
        <w:spacing w:after="0"/>
        <w:rPr>
          <w:rFonts w:eastAsia="SimSun"/>
          <w:lang w:eastAsia="zh-CN"/>
        </w:rPr>
      </w:pPr>
    </w:p>
    <w:p w14:paraId="1E8F1880" w14:textId="6D81A907" w:rsidR="00144B6C" w:rsidRDefault="00144B6C" w:rsidP="00144B6C">
      <w:pPr>
        <w:spacing w:after="0"/>
        <w:rPr>
          <w:rFonts w:eastAsia="SimSun"/>
          <w:lang w:eastAsia="zh-CN"/>
        </w:rPr>
      </w:pPr>
      <w:r>
        <w:rPr>
          <w:rFonts w:eastAsia="SimSun"/>
          <w:lang w:eastAsia="zh-CN"/>
        </w:rPr>
        <w:t>A reply LS is available in [</w:t>
      </w:r>
      <w:r w:rsidR="001447C9">
        <w:rPr>
          <w:rFonts w:eastAsia="SimSun"/>
          <w:lang w:eastAsia="zh-CN"/>
        </w:rPr>
        <w:t>3</w:t>
      </w:r>
      <w:r>
        <w:rPr>
          <w:rFonts w:eastAsia="SimSun"/>
          <w:lang w:eastAsia="zh-CN"/>
        </w:rPr>
        <w:t>].</w:t>
      </w:r>
    </w:p>
    <w:bookmarkEnd w:id="1"/>
    <w:p w14:paraId="72ABA06B" w14:textId="77777777" w:rsidR="00144B6C" w:rsidRDefault="00144B6C" w:rsidP="00144B6C">
      <w:pPr>
        <w:pStyle w:val="Heading1"/>
        <w:numPr>
          <w:ilvl w:val="0"/>
          <w:numId w:val="7"/>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ascii="Times New Roman" w:eastAsia="SimSun" w:hAnsi="Times New Roman"/>
          <w:bCs/>
          <w:sz w:val="32"/>
          <w:szCs w:val="32"/>
          <w:lang w:eastAsia="zh-CN"/>
        </w:rPr>
      </w:pPr>
      <w:r>
        <w:rPr>
          <w:rFonts w:ascii="Times New Roman" w:eastAsia="SimSun" w:hAnsi="Times New Roman"/>
          <w:bCs/>
          <w:sz w:val="32"/>
          <w:szCs w:val="32"/>
          <w:lang w:eastAsia="zh-CN"/>
        </w:rPr>
        <w:t>Conclusion</w:t>
      </w:r>
    </w:p>
    <w:p w14:paraId="3D36125F" w14:textId="20B2F970" w:rsidR="00144B6C" w:rsidRDefault="00144B6C" w:rsidP="00144B6C">
      <w:pPr>
        <w:spacing w:afterLines="50" w:after="120"/>
        <w:jc w:val="both"/>
        <w:rPr>
          <w:rFonts w:eastAsiaTheme="minorEastAsia"/>
          <w:lang w:eastAsia="zh-CN"/>
        </w:rPr>
      </w:pPr>
      <w:r>
        <w:rPr>
          <w:rFonts w:eastAsiaTheme="minorEastAsia"/>
          <w:lang w:eastAsia="zh-CN"/>
        </w:rPr>
        <w:t xml:space="preserve">In this contribution we discuss the questions to RAN3 from the </w:t>
      </w:r>
      <w:r w:rsidR="00A56AB5">
        <w:rPr>
          <w:rFonts w:eastAsiaTheme="minorEastAsia"/>
          <w:lang w:eastAsia="zh-CN"/>
        </w:rPr>
        <w:t>RAN</w:t>
      </w:r>
      <w:r>
        <w:rPr>
          <w:rFonts w:eastAsiaTheme="minorEastAsia"/>
          <w:lang w:eastAsia="zh-CN"/>
        </w:rPr>
        <w:t xml:space="preserve"> LS [1].</w:t>
      </w:r>
    </w:p>
    <w:p w14:paraId="5E6B96C2" w14:textId="77777777" w:rsidR="00144B6C" w:rsidRDefault="00144B6C" w:rsidP="00144B6C">
      <w:pPr>
        <w:spacing w:afterLines="50" w:after="120"/>
        <w:jc w:val="both"/>
        <w:rPr>
          <w:rFonts w:eastAsiaTheme="minorEastAsia"/>
          <w:lang w:eastAsia="zh-CN"/>
        </w:rPr>
      </w:pPr>
      <w:r>
        <w:rPr>
          <w:rFonts w:eastAsiaTheme="minorEastAsia"/>
          <w:lang w:eastAsia="zh-CN"/>
        </w:rPr>
        <w:t>Observations and proposals are listed below:</w:t>
      </w:r>
    </w:p>
    <w:p w14:paraId="4AB49887" w14:textId="53ECE176" w:rsidR="00A56AB5" w:rsidRDefault="00A56AB5" w:rsidP="00A56AB5">
      <w:pPr>
        <w:spacing w:after="0"/>
        <w:rPr>
          <w:rFonts w:eastAsia="SimSun"/>
          <w:b/>
          <w:bCs/>
          <w:lang w:eastAsia="zh-CN"/>
        </w:rPr>
      </w:pPr>
      <w:r w:rsidRPr="007C6154">
        <w:rPr>
          <w:rFonts w:eastAsia="SimSun"/>
          <w:b/>
          <w:bCs/>
          <w:lang w:eastAsia="zh-CN"/>
        </w:rPr>
        <w:t xml:space="preserve">Observation1: The gNB-DU </w:t>
      </w:r>
      <w:r w:rsidR="002D123C">
        <w:rPr>
          <w:rFonts w:eastAsia="SimSun"/>
          <w:b/>
          <w:bCs/>
          <w:lang w:eastAsia="zh-CN"/>
        </w:rPr>
        <w:t xml:space="preserve">where scheduler resides </w:t>
      </w:r>
      <w:r w:rsidRPr="007C6154">
        <w:rPr>
          <w:rFonts w:eastAsia="SimSun"/>
          <w:b/>
          <w:bCs/>
          <w:lang w:eastAsia="zh-CN"/>
        </w:rPr>
        <w:t>performs rate monitoring on a per DRB level. Changing the behaviour to perform rate control indication per QoS flow will create additional RAN3 impac</w:t>
      </w:r>
      <w:r>
        <w:rPr>
          <w:rFonts w:eastAsia="SimSun"/>
          <w:b/>
          <w:bCs/>
          <w:lang w:eastAsia="zh-CN"/>
        </w:rPr>
        <w:t>t</w:t>
      </w:r>
      <w:r w:rsidRPr="007C6154">
        <w:rPr>
          <w:rFonts w:eastAsia="SimSun"/>
          <w:b/>
          <w:bCs/>
          <w:lang w:eastAsia="zh-CN"/>
        </w:rPr>
        <w:t xml:space="preserve">s and </w:t>
      </w:r>
      <w:r w:rsidR="00536BAC">
        <w:rPr>
          <w:rFonts w:eastAsia="SimSun"/>
          <w:b/>
          <w:bCs/>
          <w:lang w:eastAsia="zh-CN"/>
        </w:rPr>
        <w:t>modifies</w:t>
      </w:r>
      <w:r w:rsidRPr="007C6154">
        <w:rPr>
          <w:rFonts w:eastAsia="SimSun"/>
          <w:b/>
          <w:bCs/>
          <w:lang w:eastAsia="zh-CN"/>
        </w:rPr>
        <w:t xml:space="preserve"> legacy scheduler behaviour.</w:t>
      </w:r>
    </w:p>
    <w:p w14:paraId="3630C26F" w14:textId="77777777" w:rsidR="00A56AB5" w:rsidRPr="007C6154" w:rsidRDefault="00A56AB5" w:rsidP="00A56AB5">
      <w:pPr>
        <w:spacing w:after="0"/>
        <w:rPr>
          <w:rFonts w:eastAsia="SimSun"/>
          <w:b/>
          <w:bCs/>
          <w:lang w:eastAsia="zh-CN"/>
        </w:rPr>
      </w:pPr>
    </w:p>
    <w:p w14:paraId="0D4C5DF8" w14:textId="77777777" w:rsidR="00A56AB5" w:rsidRDefault="00A56AB5" w:rsidP="00A56AB5">
      <w:pPr>
        <w:spacing w:after="0"/>
        <w:rPr>
          <w:rFonts w:eastAsia="SimSun"/>
          <w:b/>
          <w:bCs/>
          <w:lang w:val="en-US" w:eastAsia="zh-CN"/>
        </w:rPr>
      </w:pPr>
      <w:r w:rsidRPr="00880DD2">
        <w:rPr>
          <w:b/>
          <w:bCs/>
        </w:rPr>
        <w:t xml:space="preserve">Observation 2: </w:t>
      </w:r>
      <w:r>
        <w:rPr>
          <w:b/>
          <w:bCs/>
        </w:rPr>
        <w:t xml:space="preserve">It </w:t>
      </w:r>
      <w:r w:rsidRPr="00880DD2">
        <w:rPr>
          <w:rFonts w:eastAsia="SimSun"/>
          <w:b/>
          <w:bCs/>
          <w:lang w:eastAsia="zh-CN"/>
        </w:rPr>
        <w:t>is unclear from the RAN2 LS whether the option of performing bit rate control indication per QoS Flow at the gNB-DU should be for GBR or non GRB QoS Flows</w:t>
      </w:r>
      <w:r>
        <w:rPr>
          <w:rFonts w:eastAsia="SimSun"/>
          <w:b/>
          <w:bCs/>
          <w:lang w:eastAsia="zh-CN"/>
        </w:rPr>
        <w:t>. If for non GBR QoS Flows</w:t>
      </w:r>
      <w:r w:rsidRPr="00880DD2">
        <w:rPr>
          <w:rFonts w:eastAsia="SimSun"/>
          <w:b/>
          <w:bCs/>
          <w:lang w:eastAsia="zh-CN"/>
        </w:rPr>
        <w:t xml:space="preserve"> </w:t>
      </w:r>
      <w:r w:rsidRPr="00880DD2">
        <w:rPr>
          <w:b/>
          <w:bCs/>
        </w:rPr>
        <w:t xml:space="preserve">It is questionable if any rate recommendation </w:t>
      </w:r>
      <w:r>
        <w:rPr>
          <w:b/>
          <w:bCs/>
        </w:rPr>
        <w:t xml:space="preserve">can </w:t>
      </w:r>
      <w:r w:rsidRPr="00880DD2">
        <w:rPr>
          <w:b/>
          <w:bCs/>
        </w:rPr>
        <w:t xml:space="preserve">make sense </w:t>
      </w:r>
      <w:r>
        <w:rPr>
          <w:b/>
          <w:bCs/>
        </w:rPr>
        <w:t>with the risk of</w:t>
      </w:r>
      <w:r w:rsidRPr="00880DD2">
        <w:rPr>
          <w:rFonts w:eastAsia="SimSun"/>
          <w:b/>
          <w:bCs/>
          <w:lang w:val="en-US" w:eastAsia="zh-CN"/>
        </w:rPr>
        <w:t xml:space="preserve"> making the specification overly complex.</w:t>
      </w:r>
    </w:p>
    <w:p w14:paraId="1B8E9F25" w14:textId="77777777" w:rsidR="00A56AB5" w:rsidRPr="00880DD2" w:rsidRDefault="00A56AB5" w:rsidP="00A56AB5">
      <w:pPr>
        <w:spacing w:after="0"/>
        <w:rPr>
          <w:rFonts w:eastAsia="SimSun"/>
          <w:b/>
          <w:bCs/>
          <w:lang w:eastAsia="zh-CN"/>
        </w:rPr>
      </w:pPr>
    </w:p>
    <w:p w14:paraId="0DAE60D4" w14:textId="77777777" w:rsidR="00536BAC" w:rsidRDefault="00536BAC" w:rsidP="00536BAC">
      <w:pPr>
        <w:spacing w:after="0"/>
        <w:rPr>
          <w:rFonts w:eastAsia="SimSun"/>
          <w:b/>
          <w:bCs/>
          <w:lang w:eastAsia="zh-CN"/>
        </w:rPr>
      </w:pPr>
      <w:r w:rsidRPr="007C6154">
        <w:rPr>
          <w:rFonts w:eastAsia="SimSun"/>
          <w:b/>
          <w:bCs/>
          <w:lang w:eastAsia="zh-CN"/>
        </w:rPr>
        <w:t xml:space="preserve">Observation </w:t>
      </w:r>
      <w:r>
        <w:rPr>
          <w:rFonts w:eastAsia="SimSun"/>
          <w:b/>
          <w:bCs/>
          <w:lang w:eastAsia="zh-CN"/>
        </w:rPr>
        <w:t>3</w:t>
      </w:r>
      <w:r w:rsidRPr="007C6154">
        <w:rPr>
          <w:rFonts w:eastAsia="SimSun"/>
          <w:b/>
          <w:bCs/>
          <w:lang w:eastAsia="zh-CN"/>
        </w:rPr>
        <w:t>: The RAN2 LS failed in describing the usefulness of the per QoS flow MAC CE indication functionality, and thus the benefits</w:t>
      </w:r>
      <w:r>
        <w:rPr>
          <w:rFonts w:eastAsia="SimSun"/>
          <w:b/>
          <w:bCs/>
          <w:lang w:eastAsia="zh-CN"/>
        </w:rPr>
        <w:t>, if any,</w:t>
      </w:r>
      <w:r w:rsidRPr="007C6154">
        <w:rPr>
          <w:rFonts w:eastAsia="SimSun"/>
          <w:b/>
          <w:bCs/>
          <w:lang w:eastAsia="zh-CN"/>
        </w:rPr>
        <w:t xml:space="preserve"> are unclear from RAN3 p</w:t>
      </w:r>
      <w:r>
        <w:rPr>
          <w:rFonts w:eastAsia="SimSun"/>
          <w:b/>
          <w:bCs/>
          <w:lang w:eastAsia="zh-CN"/>
        </w:rPr>
        <w:t>erspective</w:t>
      </w:r>
      <w:r w:rsidRPr="007C6154">
        <w:rPr>
          <w:rFonts w:eastAsia="SimSun"/>
          <w:b/>
          <w:bCs/>
          <w:lang w:eastAsia="zh-CN"/>
        </w:rPr>
        <w:t>.</w:t>
      </w:r>
    </w:p>
    <w:p w14:paraId="35C421A6" w14:textId="77777777" w:rsidR="00A56AB5" w:rsidRDefault="00A56AB5" w:rsidP="00A56AB5">
      <w:pPr>
        <w:spacing w:after="0"/>
        <w:rPr>
          <w:rFonts w:eastAsia="SimSun"/>
          <w:b/>
          <w:bCs/>
          <w:lang w:eastAsia="zh-CN"/>
        </w:rPr>
      </w:pPr>
    </w:p>
    <w:p w14:paraId="18D41365" w14:textId="77777777" w:rsidR="00A56AB5" w:rsidRDefault="00A56AB5" w:rsidP="00A56AB5">
      <w:pPr>
        <w:spacing w:after="0"/>
        <w:rPr>
          <w:rFonts w:eastAsia="SimSun"/>
          <w:b/>
          <w:bCs/>
          <w:lang w:eastAsia="zh-CN"/>
        </w:rPr>
      </w:pPr>
      <w:r w:rsidRPr="007C6154">
        <w:rPr>
          <w:rFonts w:eastAsia="SimSun"/>
          <w:b/>
          <w:bCs/>
          <w:lang w:eastAsia="zh-CN"/>
        </w:rPr>
        <w:t xml:space="preserve">Observation </w:t>
      </w:r>
      <w:r>
        <w:rPr>
          <w:rFonts w:eastAsia="SimSun"/>
          <w:b/>
          <w:bCs/>
          <w:lang w:eastAsia="zh-CN"/>
        </w:rPr>
        <w:t>4</w:t>
      </w:r>
      <w:r w:rsidRPr="007C6154">
        <w:rPr>
          <w:rFonts w:eastAsia="SimSun"/>
          <w:b/>
          <w:bCs/>
          <w:lang w:eastAsia="zh-CN"/>
        </w:rPr>
        <w:t xml:space="preserve">: The </w:t>
      </w:r>
      <w:r>
        <w:rPr>
          <w:rFonts w:eastAsia="SimSun"/>
          <w:b/>
          <w:bCs/>
          <w:lang w:eastAsia="zh-CN"/>
        </w:rPr>
        <w:t xml:space="preserve">option of indication QoS Flow via RRC and DRB via MAC-CE does not appear to have any RAN3 impact and is in-line with F1AP structure and the scheduler’s monitoring capability. </w:t>
      </w:r>
    </w:p>
    <w:p w14:paraId="2FEC8416" w14:textId="77777777" w:rsidR="00A56AB5" w:rsidRDefault="00A56AB5" w:rsidP="00A56AB5">
      <w:pPr>
        <w:spacing w:after="0"/>
        <w:rPr>
          <w:rFonts w:eastAsia="SimSun"/>
          <w:b/>
          <w:bCs/>
          <w:lang w:eastAsia="zh-CN"/>
        </w:rPr>
      </w:pPr>
    </w:p>
    <w:p w14:paraId="1AF8BA3F" w14:textId="4CDF03D4" w:rsidR="00A56AB5" w:rsidRPr="00A56AB5" w:rsidRDefault="00A56AB5" w:rsidP="00A56AB5">
      <w:pPr>
        <w:spacing w:after="0"/>
        <w:rPr>
          <w:rFonts w:eastAsia="SimSun"/>
          <w:b/>
          <w:bCs/>
          <w:lang w:val="en-US" w:eastAsia="zh-CN"/>
        </w:rPr>
      </w:pPr>
      <w:r w:rsidRPr="00A56AB5">
        <w:rPr>
          <w:rFonts w:eastAsia="SimSun"/>
          <w:b/>
          <w:bCs/>
          <w:lang w:val="en-US" w:eastAsia="zh-CN"/>
        </w:rPr>
        <w:t xml:space="preserve">Proposal 1: RAN3 to reply to RAN2 that the option of “Rate indication by QoS flow via MAC CE” is largely impacting RAN3 specification, incoherent with scheduler monitoring on per DRB basis and overly complicated if non-GBR need to also be considered, not holding any clear benefits. </w:t>
      </w:r>
      <w:r w:rsidR="002A44D4" w:rsidRPr="002A44D4">
        <w:rPr>
          <w:rFonts w:eastAsia="SimSun"/>
          <w:b/>
          <w:bCs/>
          <w:lang w:val="en-US" w:eastAsia="zh-CN"/>
        </w:rPr>
        <w:t xml:space="preserve">Hence RAN3 does not recommend pursuing this option. </w:t>
      </w:r>
      <w:r w:rsidRPr="00A56AB5">
        <w:rPr>
          <w:rFonts w:eastAsia="SimSun"/>
          <w:b/>
          <w:bCs/>
          <w:lang w:val="en-US" w:eastAsia="zh-CN"/>
        </w:rPr>
        <w:t>While the second option “indication QoS Flow via RRC and DRB via MAC-CE” does not appear to have any RAN3 impact and is in-line with F1AP structure and the scheduler’s monitoring capability.</w:t>
      </w:r>
    </w:p>
    <w:p w14:paraId="3DB0F4CF" w14:textId="0D17F6F0" w:rsidR="00486140" w:rsidRPr="00486140" w:rsidRDefault="00486140" w:rsidP="00486140">
      <w:pPr>
        <w:spacing w:before="240"/>
        <w:rPr>
          <w:rFonts w:eastAsia="SimSun"/>
          <w:b/>
          <w:bCs/>
          <w:lang w:val="en-US" w:eastAsia="zh-CN"/>
        </w:rPr>
      </w:pPr>
    </w:p>
    <w:p w14:paraId="4CB00EAC" w14:textId="77777777" w:rsidR="00144B6C" w:rsidRDefault="00144B6C" w:rsidP="00144B6C">
      <w:pPr>
        <w:pStyle w:val="Heading1"/>
        <w:numPr>
          <w:ilvl w:val="0"/>
          <w:numId w:val="7"/>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ascii="Times New Roman" w:eastAsia="SimSun" w:hAnsi="Times New Roman"/>
          <w:bCs/>
          <w:sz w:val="32"/>
          <w:szCs w:val="32"/>
          <w:lang w:eastAsia="zh-CN"/>
        </w:rPr>
      </w:pPr>
      <w:r>
        <w:rPr>
          <w:rFonts w:ascii="Times New Roman" w:eastAsia="SimSun" w:hAnsi="Times New Roman"/>
          <w:bCs/>
          <w:sz w:val="32"/>
          <w:szCs w:val="32"/>
          <w:lang w:eastAsia="zh-CN"/>
        </w:rPr>
        <w:t>References</w:t>
      </w:r>
    </w:p>
    <w:p w14:paraId="192FB6DA" w14:textId="39B6D292" w:rsidR="00144B6C" w:rsidRDefault="00144B6C" w:rsidP="00144B6C">
      <w:r>
        <w:rPr>
          <w:rFonts w:eastAsiaTheme="minorEastAsia"/>
          <w:sz w:val="21"/>
          <w:szCs w:val="21"/>
          <w:lang w:eastAsia="zh-CN"/>
        </w:rPr>
        <w:t xml:space="preserve">[1] </w:t>
      </w:r>
      <w:r w:rsidR="0079563D" w:rsidRPr="0079563D">
        <w:t>R3-250012</w:t>
      </w:r>
      <w:r w:rsidR="00EF748E" w:rsidRPr="00EF748E">
        <w:t>, LS on XR UL bit rate control</w:t>
      </w:r>
      <w:r w:rsidR="00EF748E">
        <w:t>, RAN2</w:t>
      </w:r>
    </w:p>
    <w:p w14:paraId="56867EEB" w14:textId="231E0C3E" w:rsidR="00144B6C" w:rsidRDefault="00144B6C" w:rsidP="00144B6C">
      <w:r>
        <w:t xml:space="preserve">[2] </w:t>
      </w:r>
      <w:r w:rsidR="001447C9" w:rsidRPr="001447C9">
        <w:t>RP-242517</w:t>
      </w:r>
      <w:r w:rsidR="001447C9">
        <w:t>,</w:t>
      </w:r>
      <w:r w:rsidR="001447C9" w:rsidRPr="001447C9">
        <w:t xml:space="preserve"> SR for XR WI</w:t>
      </w:r>
      <w:r w:rsidR="001447C9">
        <w:t>, Rapporteur (Nokia), section</w:t>
      </w:r>
      <w:r w:rsidR="001447C9" w:rsidRPr="001447C9">
        <w:t xml:space="preserve"> 2.2.1.2</w:t>
      </w:r>
    </w:p>
    <w:p w14:paraId="799D56CE" w14:textId="36C357FF" w:rsidR="0046772B" w:rsidRDefault="0046772B" w:rsidP="00144B6C">
      <w:r>
        <w:t>[3] R3-25</w:t>
      </w:r>
      <w:r w:rsidR="00CA5348">
        <w:t>0475</w:t>
      </w:r>
      <w:r>
        <w:t>, Draft LS Reply on XR UL bit rate control, Ericsson</w:t>
      </w:r>
    </w:p>
    <w:p w14:paraId="1226E12C" w14:textId="21F761DA" w:rsidR="00355C61" w:rsidRPr="00144B6C" w:rsidRDefault="00355C61" w:rsidP="00144B6C"/>
    <w:sectPr w:rsidR="00355C61" w:rsidRPr="00144B6C" w:rsidSect="00862FB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D2FF6" w14:textId="77777777" w:rsidR="009D5BEF" w:rsidRDefault="009D5BEF">
      <w:pPr>
        <w:spacing w:after="0"/>
      </w:pPr>
      <w:r>
        <w:separator/>
      </w:r>
    </w:p>
  </w:endnote>
  <w:endnote w:type="continuationSeparator" w:id="0">
    <w:p w14:paraId="287D77DE" w14:textId="77777777" w:rsidR="009D5BEF" w:rsidRDefault="009D5BEF">
      <w:pPr>
        <w:spacing w:after="0"/>
      </w:pPr>
      <w:r>
        <w:continuationSeparator/>
      </w:r>
    </w:p>
  </w:endnote>
  <w:endnote w:type="continuationNotice" w:id="1">
    <w:p w14:paraId="02BE3B1E" w14:textId="77777777" w:rsidR="009D5BEF" w:rsidRDefault="009D5B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03764" w14:textId="77777777" w:rsidR="009D5BEF" w:rsidRDefault="009D5BEF">
      <w:pPr>
        <w:spacing w:after="0"/>
      </w:pPr>
      <w:r>
        <w:separator/>
      </w:r>
    </w:p>
  </w:footnote>
  <w:footnote w:type="continuationSeparator" w:id="0">
    <w:p w14:paraId="5B032B2D" w14:textId="77777777" w:rsidR="009D5BEF" w:rsidRDefault="009D5BEF">
      <w:pPr>
        <w:spacing w:after="0"/>
      </w:pPr>
      <w:r>
        <w:continuationSeparator/>
      </w:r>
    </w:p>
  </w:footnote>
  <w:footnote w:type="continuationNotice" w:id="1">
    <w:p w14:paraId="3BE6D3A2" w14:textId="77777777" w:rsidR="009D5BEF" w:rsidRDefault="009D5B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52D86" w14:textId="77777777" w:rsidR="008C442B" w:rsidRDefault="008C44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B4DE3" w14:textId="77777777" w:rsidR="008C442B" w:rsidRDefault="008C442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06F8" w14:textId="77777777" w:rsidR="008C442B" w:rsidRDefault="008C4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00751D"/>
    <w:multiLevelType w:val="hybridMultilevel"/>
    <w:tmpl w:val="85467328"/>
    <w:lvl w:ilvl="0" w:tplc="0F8CBC9E">
      <w:start w:val="9"/>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E3336A"/>
    <w:multiLevelType w:val="hybridMultilevel"/>
    <w:tmpl w:val="4AE22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E4544"/>
    <w:multiLevelType w:val="hybridMultilevel"/>
    <w:tmpl w:val="0D084A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57E31C2"/>
    <w:multiLevelType w:val="hybridMultilevel"/>
    <w:tmpl w:val="BC98B3A4"/>
    <w:lvl w:ilvl="0" w:tplc="75D4C27C">
      <w:start w:val="2"/>
      <w:numFmt w:val="bullet"/>
      <w:lvlText w:val="-"/>
      <w:lvlJc w:val="left"/>
      <w:pPr>
        <w:ind w:left="934" w:hanging="360"/>
      </w:pPr>
      <w:rPr>
        <w:rFonts w:ascii="Arial" w:eastAsia="SimSun"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5" w15:restartNumberingAfterBreak="0">
    <w:nsid w:val="4A0A3601"/>
    <w:multiLevelType w:val="hybridMultilevel"/>
    <w:tmpl w:val="07689814"/>
    <w:lvl w:ilvl="0" w:tplc="B262031C">
      <w:start w:val="1"/>
      <w:numFmt w:val="bullet"/>
      <w:lvlText w:val="•"/>
      <w:lvlJc w:val="left"/>
      <w:pPr>
        <w:tabs>
          <w:tab w:val="num" w:pos="720"/>
        </w:tabs>
        <w:ind w:left="720" w:hanging="360"/>
      </w:pPr>
      <w:rPr>
        <w:rFonts w:ascii="Arial" w:hAnsi="Arial" w:hint="default"/>
      </w:rPr>
    </w:lvl>
    <w:lvl w:ilvl="1" w:tplc="AB5092EE">
      <w:numFmt w:val="bullet"/>
      <w:lvlText w:val="•"/>
      <w:lvlJc w:val="left"/>
      <w:pPr>
        <w:tabs>
          <w:tab w:val="num" w:pos="1440"/>
        </w:tabs>
        <w:ind w:left="1440" w:hanging="360"/>
      </w:pPr>
      <w:rPr>
        <w:rFonts w:ascii="Arial" w:hAnsi="Arial" w:hint="default"/>
      </w:rPr>
    </w:lvl>
    <w:lvl w:ilvl="2" w:tplc="5B5A0E12" w:tentative="1">
      <w:start w:val="1"/>
      <w:numFmt w:val="bullet"/>
      <w:lvlText w:val="•"/>
      <w:lvlJc w:val="left"/>
      <w:pPr>
        <w:tabs>
          <w:tab w:val="num" w:pos="2160"/>
        </w:tabs>
        <w:ind w:left="2160" w:hanging="360"/>
      </w:pPr>
      <w:rPr>
        <w:rFonts w:ascii="Arial" w:hAnsi="Arial" w:hint="default"/>
      </w:rPr>
    </w:lvl>
    <w:lvl w:ilvl="3" w:tplc="049AC4AC" w:tentative="1">
      <w:start w:val="1"/>
      <w:numFmt w:val="bullet"/>
      <w:lvlText w:val="•"/>
      <w:lvlJc w:val="left"/>
      <w:pPr>
        <w:tabs>
          <w:tab w:val="num" w:pos="2880"/>
        </w:tabs>
        <w:ind w:left="2880" w:hanging="360"/>
      </w:pPr>
      <w:rPr>
        <w:rFonts w:ascii="Arial" w:hAnsi="Arial" w:hint="default"/>
      </w:rPr>
    </w:lvl>
    <w:lvl w:ilvl="4" w:tplc="AF7E1384" w:tentative="1">
      <w:start w:val="1"/>
      <w:numFmt w:val="bullet"/>
      <w:lvlText w:val="•"/>
      <w:lvlJc w:val="left"/>
      <w:pPr>
        <w:tabs>
          <w:tab w:val="num" w:pos="3600"/>
        </w:tabs>
        <w:ind w:left="3600" w:hanging="360"/>
      </w:pPr>
      <w:rPr>
        <w:rFonts w:ascii="Arial" w:hAnsi="Arial" w:hint="default"/>
      </w:rPr>
    </w:lvl>
    <w:lvl w:ilvl="5" w:tplc="F1025B98" w:tentative="1">
      <w:start w:val="1"/>
      <w:numFmt w:val="bullet"/>
      <w:lvlText w:val="•"/>
      <w:lvlJc w:val="left"/>
      <w:pPr>
        <w:tabs>
          <w:tab w:val="num" w:pos="4320"/>
        </w:tabs>
        <w:ind w:left="4320" w:hanging="360"/>
      </w:pPr>
      <w:rPr>
        <w:rFonts w:ascii="Arial" w:hAnsi="Arial" w:hint="default"/>
      </w:rPr>
    </w:lvl>
    <w:lvl w:ilvl="6" w:tplc="50426426" w:tentative="1">
      <w:start w:val="1"/>
      <w:numFmt w:val="bullet"/>
      <w:lvlText w:val="•"/>
      <w:lvlJc w:val="left"/>
      <w:pPr>
        <w:tabs>
          <w:tab w:val="num" w:pos="5040"/>
        </w:tabs>
        <w:ind w:left="5040" w:hanging="360"/>
      </w:pPr>
      <w:rPr>
        <w:rFonts w:ascii="Arial" w:hAnsi="Arial" w:hint="default"/>
      </w:rPr>
    </w:lvl>
    <w:lvl w:ilvl="7" w:tplc="6632E5CE" w:tentative="1">
      <w:start w:val="1"/>
      <w:numFmt w:val="bullet"/>
      <w:lvlText w:val="•"/>
      <w:lvlJc w:val="left"/>
      <w:pPr>
        <w:tabs>
          <w:tab w:val="num" w:pos="5760"/>
        </w:tabs>
        <w:ind w:left="5760" w:hanging="360"/>
      </w:pPr>
      <w:rPr>
        <w:rFonts w:ascii="Arial" w:hAnsi="Arial" w:hint="default"/>
      </w:rPr>
    </w:lvl>
    <w:lvl w:ilvl="8" w:tplc="A5E240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ADC0D9F"/>
    <w:multiLevelType w:val="multilevel"/>
    <w:tmpl w:val="FB4C292C"/>
    <w:lvl w:ilvl="0">
      <w:start w:val="1"/>
      <w:numFmt w:val="decimal"/>
      <w:lvlText w:val="%1"/>
      <w:lvlJc w:val="left"/>
      <w:pPr>
        <w:ind w:left="360" w:hanging="360"/>
      </w:pPr>
      <w:rPr>
        <w:rFonts w:hint="default"/>
      </w:rPr>
    </w:lvl>
    <w:lvl w:ilvl="1">
      <w:start w:val="3"/>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672C4788"/>
    <w:multiLevelType w:val="hybridMultilevel"/>
    <w:tmpl w:val="EEEA06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6285"/>
        </w:tabs>
        <w:ind w:left="-6285" w:hanging="360"/>
      </w:pPr>
      <w:rPr>
        <w:rFonts w:ascii="Symbol" w:hAnsi="Symbol" w:hint="default"/>
        <w:b/>
        <w:i w:val="0"/>
        <w:color w:val="auto"/>
        <w:sz w:val="22"/>
      </w:rPr>
    </w:lvl>
    <w:lvl w:ilvl="1" w:tplc="04090003">
      <w:start w:val="1"/>
      <w:numFmt w:val="bullet"/>
      <w:lvlText w:val="o"/>
      <w:lvlJc w:val="left"/>
      <w:pPr>
        <w:tabs>
          <w:tab w:val="num" w:pos="-6464"/>
        </w:tabs>
        <w:ind w:left="-6464" w:hanging="360"/>
      </w:pPr>
      <w:rPr>
        <w:rFonts w:ascii="Courier New" w:hAnsi="Courier New" w:cs="Courier New" w:hint="default"/>
      </w:rPr>
    </w:lvl>
    <w:lvl w:ilvl="2" w:tplc="04090005">
      <w:start w:val="1"/>
      <w:numFmt w:val="bullet"/>
      <w:lvlText w:val=""/>
      <w:lvlJc w:val="left"/>
      <w:pPr>
        <w:tabs>
          <w:tab w:val="num" w:pos="-5744"/>
        </w:tabs>
        <w:ind w:left="-5744" w:hanging="360"/>
      </w:pPr>
      <w:rPr>
        <w:rFonts w:ascii="Wingdings" w:hAnsi="Wingdings" w:hint="default"/>
      </w:rPr>
    </w:lvl>
    <w:lvl w:ilvl="3" w:tplc="04090001" w:tentative="1">
      <w:start w:val="1"/>
      <w:numFmt w:val="bullet"/>
      <w:lvlText w:val=""/>
      <w:lvlJc w:val="left"/>
      <w:pPr>
        <w:tabs>
          <w:tab w:val="num" w:pos="-5024"/>
        </w:tabs>
        <w:ind w:left="-5024" w:hanging="360"/>
      </w:pPr>
      <w:rPr>
        <w:rFonts w:ascii="Symbol" w:hAnsi="Symbol" w:hint="default"/>
      </w:rPr>
    </w:lvl>
    <w:lvl w:ilvl="4" w:tplc="04090003" w:tentative="1">
      <w:start w:val="1"/>
      <w:numFmt w:val="bullet"/>
      <w:lvlText w:val="o"/>
      <w:lvlJc w:val="left"/>
      <w:pPr>
        <w:tabs>
          <w:tab w:val="num" w:pos="-4304"/>
        </w:tabs>
        <w:ind w:left="-4304" w:hanging="360"/>
      </w:pPr>
      <w:rPr>
        <w:rFonts w:ascii="Courier New" w:hAnsi="Courier New" w:cs="Courier New" w:hint="default"/>
      </w:rPr>
    </w:lvl>
    <w:lvl w:ilvl="5" w:tplc="04090005" w:tentative="1">
      <w:start w:val="1"/>
      <w:numFmt w:val="bullet"/>
      <w:lvlText w:val=""/>
      <w:lvlJc w:val="left"/>
      <w:pPr>
        <w:tabs>
          <w:tab w:val="num" w:pos="-3584"/>
        </w:tabs>
        <w:ind w:left="-3584" w:hanging="360"/>
      </w:pPr>
      <w:rPr>
        <w:rFonts w:ascii="Wingdings" w:hAnsi="Wingdings" w:hint="default"/>
      </w:rPr>
    </w:lvl>
    <w:lvl w:ilvl="6" w:tplc="04090001" w:tentative="1">
      <w:start w:val="1"/>
      <w:numFmt w:val="bullet"/>
      <w:lvlText w:val=""/>
      <w:lvlJc w:val="left"/>
      <w:pPr>
        <w:tabs>
          <w:tab w:val="num" w:pos="-2864"/>
        </w:tabs>
        <w:ind w:left="-2864" w:hanging="360"/>
      </w:pPr>
      <w:rPr>
        <w:rFonts w:ascii="Symbol" w:hAnsi="Symbol" w:hint="default"/>
      </w:rPr>
    </w:lvl>
    <w:lvl w:ilvl="7" w:tplc="04090003" w:tentative="1">
      <w:start w:val="1"/>
      <w:numFmt w:val="bullet"/>
      <w:lvlText w:val="o"/>
      <w:lvlJc w:val="left"/>
      <w:pPr>
        <w:tabs>
          <w:tab w:val="num" w:pos="-2144"/>
        </w:tabs>
        <w:ind w:left="-2144" w:hanging="360"/>
      </w:pPr>
      <w:rPr>
        <w:rFonts w:ascii="Courier New" w:hAnsi="Courier New" w:cs="Courier New" w:hint="default"/>
      </w:rPr>
    </w:lvl>
    <w:lvl w:ilvl="8" w:tplc="04090005" w:tentative="1">
      <w:start w:val="1"/>
      <w:numFmt w:val="bullet"/>
      <w:lvlText w:val=""/>
      <w:lvlJc w:val="left"/>
      <w:pPr>
        <w:tabs>
          <w:tab w:val="num" w:pos="-1424"/>
        </w:tabs>
        <w:ind w:left="-1424" w:hanging="360"/>
      </w:pPr>
      <w:rPr>
        <w:rFonts w:ascii="Wingdings" w:hAnsi="Wingdings" w:hint="default"/>
      </w:rPr>
    </w:lvl>
  </w:abstractNum>
  <w:abstractNum w:abstractNumId="9" w15:restartNumberingAfterBreak="0">
    <w:nsid w:val="73C52E29"/>
    <w:multiLevelType w:val="multilevel"/>
    <w:tmpl w:val="0D8C2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19445296">
    <w:abstractNumId w:val="6"/>
  </w:num>
  <w:num w:numId="2" w16cid:durableId="961955497">
    <w:abstractNumId w:val="0"/>
  </w:num>
  <w:num w:numId="3" w16cid:durableId="1317958712">
    <w:abstractNumId w:val="7"/>
  </w:num>
  <w:num w:numId="4" w16cid:durableId="277417008">
    <w:abstractNumId w:val="5"/>
  </w:num>
  <w:num w:numId="5" w16cid:durableId="133524647">
    <w:abstractNumId w:val="1"/>
  </w:num>
  <w:num w:numId="6" w16cid:durableId="857961103">
    <w:abstractNumId w:val="4"/>
  </w:num>
  <w:num w:numId="7" w16cid:durableId="2102795722">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2782559">
    <w:abstractNumId w:val="4"/>
  </w:num>
  <w:num w:numId="9" w16cid:durableId="1817843583">
    <w:abstractNumId w:val="9"/>
  </w:num>
  <w:num w:numId="10" w16cid:durableId="170686261">
    <w:abstractNumId w:val="8"/>
  </w:num>
  <w:num w:numId="11" w16cid:durableId="1816264907">
    <w:abstractNumId w:val="2"/>
  </w:num>
  <w:num w:numId="12" w16cid:durableId="1026558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395"/>
    <w:rsid w:val="0003525D"/>
    <w:rsid w:val="00042231"/>
    <w:rsid w:val="000446ED"/>
    <w:rsid w:val="000517A2"/>
    <w:rsid w:val="00061A90"/>
    <w:rsid w:val="000707E8"/>
    <w:rsid w:val="00072525"/>
    <w:rsid w:val="0007736D"/>
    <w:rsid w:val="000842C4"/>
    <w:rsid w:val="000860AE"/>
    <w:rsid w:val="000A0816"/>
    <w:rsid w:val="000A5D61"/>
    <w:rsid w:val="000A7831"/>
    <w:rsid w:val="000B349A"/>
    <w:rsid w:val="000B7BBE"/>
    <w:rsid w:val="000D4028"/>
    <w:rsid w:val="000E3F3A"/>
    <w:rsid w:val="000E6A38"/>
    <w:rsid w:val="000E736E"/>
    <w:rsid w:val="000F0EAD"/>
    <w:rsid w:val="000F50DB"/>
    <w:rsid w:val="000F7F82"/>
    <w:rsid w:val="00107761"/>
    <w:rsid w:val="00117471"/>
    <w:rsid w:val="00125AE0"/>
    <w:rsid w:val="00142C81"/>
    <w:rsid w:val="001447C9"/>
    <w:rsid w:val="00144B6C"/>
    <w:rsid w:val="00145899"/>
    <w:rsid w:val="001623C7"/>
    <w:rsid w:val="00197BD3"/>
    <w:rsid w:val="001A340E"/>
    <w:rsid w:val="001B31B4"/>
    <w:rsid w:val="001B574E"/>
    <w:rsid w:val="001B5DB4"/>
    <w:rsid w:val="001B63F2"/>
    <w:rsid w:val="001B7973"/>
    <w:rsid w:val="001C637E"/>
    <w:rsid w:val="001D2648"/>
    <w:rsid w:val="001D46E3"/>
    <w:rsid w:val="001D64E6"/>
    <w:rsid w:val="001E1865"/>
    <w:rsid w:val="001E235F"/>
    <w:rsid w:val="002077EC"/>
    <w:rsid w:val="002102CF"/>
    <w:rsid w:val="00217FA6"/>
    <w:rsid w:val="00224BB6"/>
    <w:rsid w:val="00225033"/>
    <w:rsid w:val="00232561"/>
    <w:rsid w:val="00236662"/>
    <w:rsid w:val="00240ED8"/>
    <w:rsid w:val="00247610"/>
    <w:rsid w:val="00250F01"/>
    <w:rsid w:val="00256BD0"/>
    <w:rsid w:val="002734E3"/>
    <w:rsid w:val="00273BA6"/>
    <w:rsid w:val="00274D2C"/>
    <w:rsid w:val="002776C4"/>
    <w:rsid w:val="00284F26"/>
    <w:rsid w:val="00285276"/>
    <w:rsid w:val="00285F89"/>
    <w:rsid w:val="002939C1"/>
    <w:rsid w:val="002967E4"/>
    <w:rsid w:val="002A0876"/>
    <w:rsid w:val="002A44D4"/>
    <w:rsid w:val="002A6696"/>
    <w:rsid w:val="002B77E7"/>
    <w:rsid w:val="002D123C"/>
    <w:rsid w:val="002D312C"/>
    <w:rsid w:val="002F0012"/>
    <w:rsid w:val="003065D0"/>
    <w:rsid w:val="00311124"/>
    <w:rsid w:val="00330BD7"/>
    <w:rsid w:val="00334770"/>
    <w:rsid w:val="0035100C"/>
    <w:rsid w:val="00355C61"/>
    <w:rsid w:val="003726EF"/>
    <w:rsid w:val="00381B8E"/>
    <w:rsid w:val="0039036B"/>
    <w:rsid w:val="00390E9C"/>
    <w:rsid w:val="0039401B"/>
    <w:rsid w:val="003979FE"/>
    <w:rsid w:val="003C1545"/>
    <w:rsid w:val="003C16D8"/>
    <w:rsid w:val="003C5FBE"/>
    <w:rsid w:val="003E7762"/>
    <w:rsid w:val="004234D5"/>
    <w:rsid w:val="00435C6A"/>
    <w:rsid w:val="004421A9"/>
    <w:rsid w:val="00444F4B"/>
    <w:rsid w:val="00451F45"/>
    <w:rsid w:val="0046772B"/>
    <w:rsid w:val="00471AF0"/>
    <w:rsid w:val="00484952"/>
    <w:rsid w:val="00486140"/>
    <w:rsid w:val="004909BC"/>
    <w:rsid w:val="004A18DC"/>
    <w:rsid w:val="004A1DA5"/>
    <w:rsid w:val="004C17C0"/>
    <w:rsid w:val="004C212A"/>
    <w:rsid w:val="004F6FB0"/>
    <w:rsid w:val="0050764A"/>
    <w:rsid w:val="005100D0"/>
    <w:rsid w:val="0051022C"/>
    <w:rsid w:val="005115C6"/>
    <w:rsid w:val="005349ED"/>
    <w:rsid w:val="00536BAC"/>
    <w:rsid w:val="00541307"/>
    <w:rsid w:val="00563911"/>
    <w:rsid w:val="0057123F"/>
    <w:rsid w:val="0057202C"/>
    <w:rsid w:val="00577802"/>
    <w:rsid w:val="00582E06"/>
    <w:rsid w:val="00583399"/>
    <w:rsid w:val="00583AE0"/>
    <w:rsid w:val="005A1D8F"/>
    <w:rsid w:val="005A1DFA"/>
    <w:rsid w:val="005B0BB4"/>
    <w:rsid w:val="005C3952"/>
    <w:rsid w:val="005C6DBA"/>
    <w:rsid w:val="005E2813"/>
    <w:rsid w:val="005E2B3F"/>
    <w:rsid w:val="005E6296"/>
    <w:rsid w:val="005E751C"/>
    <w:rsid w:val="005F2CA7"/>
    <w:rsid w:val="005F430D"/>
    <w:rsid w:val="005F6985"/>
    <w:rsid w:val="00617513"/>
    <w:rsid w:val="00626E6C"/>
    <w:rsid w:val="00636DA6"/>
    <w:rsid w:val="00645228"/>
    <w:rsid w:val="00651C17"/>
    <w:rsid w:val="006639B8"/>
    <w:rsid w:val="00670D8B"/>
    <w:rsid w:val="0068622A"/>
    <w:rsid w:val="0069579F"/>
    <w:rsid w:val="006A07A5"/>
    <w:rsid w:val="006B1C9E"/>
    <w:rsid w:val="006D3120"/>
    <w:rsid w:val="006E031A"/>
    <w:rsid w:val="006F60F9"/>
    <w:rsid w:val="00715816"/>
    <w:rsid w:val="00731EA0"/>
    <w:rsid w:val="007555AD"/>
    <w:rsid w:val="0076536C"/>
    <w:rsid w:val="00765E2C"/>
    <w:rsid w:val="0078204A"/>
    <w:rsid w:val="007821B4"/>
    <w:rsid w:val="00794360"/>
    <w:rsid w:val="0079563D"/>
    <w:rsid w:val="007A6753"/>
    <w:rsid w:val="007C6154"/>
    <w:rsid w:val="007D3862"/>
    <w:rsid w:val="007D79D8"/>
    <w:rsid w:val="007E546C"/>
    <w:rsid w:val="007F63D9"/>
    <w:rsid w:val="007F77E4"/>
    <w:rsid w:val="00806E7B"/>
    <w:rsid w:val="00807220"/>
    <w:rsid w:val="00831A62"/>
    <w:rsid w:val="00831B37"/>
    <w:rsid w:val="008362E6"/>
    <w:rsid w:val="00837199"/>
    <w:rsid w:val="008420BB"/>
    <w:rsid w:val="00843B5A"/>
    <w:rsid w:val="0084649E"/>
    <w:rsid w:val="00854D4E"/>
    <w:rsid w:val="00862FBF"/>
    <w:rsid w:val="00872115"/>
    <w:rsid w:val="00880DD2"/>
    <w:rsid w:val="00882805"/>
    <w:rsid w:val="0088544B"/>
    <w:rsid w:val="008B5021"/>
    <w:rsid w:val="008B56D8"/>
    <w:rsid w:val="008C365B"/>
    <w:rsid w:val="008C40D4"/>
    <w:rsid w:val="008C442B"/>
    <w:rsid w:val="008D0D91"/>
    <w:rsid w:val="008F4342"/>
    <w:rsid w:val="008F61CE"/>
    <w:rsid w:val="0090463F"/>
    <w:rsid w:val="009051B0"/>
    <w:rsid w:val="009246FA"/>
    <w:rsid w:val="009263A0"/>
    <w:rsid w:val="00933A4A"/>
    <w:rsid w:val="00950CF5"/>
    <w:rsid w:val="00952FC9"/>
    <w:rsid w:val="00961538"/>
    <w:rsid w:val="00962143"/>
    <w:rsid w:val="00965600"/>
    <w:rsid w:val="00967757"/>
    <w:rsid w:val="009763CF"/>
    <w:rsid w:val="00982395"/>
    <w:rsid w:val="00983E22"/>
    <w:rsid w:val="009860DF"/>
    <w:rsid w:val="009A2770"/>
    <w:rsid w:val="009D3022"/>
    <w:rsid w:val="009D5BEF"/>
    <w:rsid w:val="009E235B"/>
    <w:rsid w:val="009E2D01"/>
    <w:rsid w:val="009E7F05"/>
    <w:rsid w:val="00A0599F"/>
    <w:rsid w:val="00A13234"/>
    <w:rsid w:val="00A15AA1"/>
    <w:rsid w:val="00A4152A"/>
    <w:rsid w:val="00A56AB5"/>
    <w:rsid w:val="00A64C9D"/>
    <w:rsid w:val="00A6545E"/>
    <w:rsid w:val="00A70CDD"/>
    <w:rsid w:val="00A72A0E"/>
    <w:rsid w:val="00A75957"/>
    <w:rsid w:val="00A821D0"/>
    <w:rsid w:val="00A913E3"/>
    <w:rsid w:val="00AA5EE3"/>
    <w:rsid w:val="00AB75C0"/>
    <w:rsid w:val="00AC1748"/>
    <w:rsid w:val="00AC5690"/>
    <w:rsid w:val="00AD0E7D"/>
    <w:rsid w:val="00AD4FE9"/>
    <w:rsid w:val="00AD50D6"/>
    <w:rsid w:val="00AD7600"/>
    <w:rsid w:val="00B00061"/>
    <w:rsid w:val="00B07EAF"/>
    <w:rsid w:val="00B11CD1"/>
    <w:rsid w:val="00B15345"/>
    <w:rsid w:val="00B15E3B"/>
    <w:rsid w:val="00B17857"/>
    <w:rsid w:val="00B211D8"/>
    <w:rsid w:val="00B21D83"/>
    <w:rsid w:val="00B26DFB"/>
    <w:rsid w:val="00B37E13"/>
    <w:rsid w:val="00B4007D"/>
    <w:rsid w:val="00B416C0"/>
    <w:rsid w:val="00B46263"/>
    <w:rsid w:val="00B67039"/>
    <w:rsid w:val="00B75A55"/>
    <w:rsid w:val="00B849B9"/>
    <w:rsid w:val="00B84C56"/>
    <w:rsid w:val="00B9143D"/>
    <w:rsid w:val="00BA0CCE"/>
    <w:rsid w:val="00BB7096"/>
    <w:rsid w:val="00BF6F75"/>
    <w:rsid w:val="00C1422C"/>
    <w:rsid w:val="00C173A7"/>
    <w:rsid w:val="00C17F2E"/>
    <w:rsid w:val="00C24D8D"/>
    <w:rsid w:val="00C31350"/>
    <w:rsid w:val="00C626DC"/>
    <w:rsid w:val="00C7540B"/>
    <w:rsid w:val="00C75BFC"/>
    <w:rsid w:val="00C8798F"/>
    <w:rsid w:val="00C93E10"/>
    <w:rsid w:val="00C93F83"/>
    <w:rsid w:val="00C94D37"/>
    <w:rsid w:val="00CA137E"/>
    <w:rsid w:val="00CA5348"/>
    <w:rsid w:val="00CB60FE"/>
    <w:rsid w:val="00CC1A73"/>
    <w:rsid w:val="00CC4E85"/>
    <w:rsid w:val="00CD55F9"/>
    <w:rsid w:val="00CE568E"/>
    <w:rsid w:val="00CF346E"/>
    <w:rsid w:val="00D03116"/>
    <w:rsid w:val="00D040DD"/>
    <w:rsid w:val="00D042BB"/>
    <w:rsid w:val="00D22532"/>
    <w:rsid w:val="00D346C4"/>
    <w:rsid w:val="00D44450"/>
    <w:rsid w:val="00D62BF1"/>
    <w:rsid w:val="00D8418F"/>
    <w:rsid w:val="00D8761B"/>
    <w:rsid w:val="00D947E0"/>
    <w:rsid w:val="00DA32B8"/>
    <w:rsid w:val="00DB0070"/>
    <w:rsid w:val="00DC2E3B"/>
    <w:rsid w:val="00DE7F6D"/>
    <w:rsid w:val="00DF4097"/>
    <w:rsid w:val="00E03124"/>
    <w:rsid w:val="00E12CF0"/>
    <w:rsid w:val="00E30A06"/>
    <w:rsid w:val="00E31B95"/>
    <w:rsid w:val="00E32676"/>
    <w:rsid w:val="00E418E3"/>
    <w:rsid w:val="00E87EEF"/>
    <w:rsid w:val="00E87F77"/>
    <w:rsid w:val="00EA4ED3"/>
    <w:rsid w:val="00EC0A06"/>
    <w:rsid w:val="00EC54AB"/>
    <w:rsid w:val="00ED78BE"/>
    <w:rsid w:val="00EF17EC"/>
    <w:rsid w:val="00EF4BBA"/>
    <w:rsid w:val="00EF6B5C"/>
    <w:rsid w:val="00EF748E"/>
    <w:rsid w:val="00F11E0B"/>
    <w:rsid w:val="00F30957"/>
    <w:rsid w:val="00F43A67"/>
    <w:rsid w:val="00F53840"/>
    <w:rsid w:val="00F5564D"/>
    <w:rsid w:val="00F60E64"/>
    <w:rsid w:val="00F92E39"/>
    <w:rsid w:val="00FA5CB6"/>
    <w:rsid w:val="00FB16D2"/>
    <w:rsid w:val="00FB2023"/>
    <w:rsid w:val="00FB4AE7"/>
    <w:rsid w:val="00FB53D4"/>
    <w:rsid w:val="00FC59BF"/>
    <w:rsid w:val="00FD0FD7"/>
    <w:rsid w:val="00FD19FA"/>
    <w:rsid w:val="00FE5BA4"/>
    <w:rsid w:val="00FE760F"/>
    <w:rsid w:val="00FF117A"/>
    <w:rsid w:val="00FF374A"/>
    <w:rsid w:val="00FF6B85"/>
    <w:rsid w:val="00FF6F5E"/>
    <w:rsid w:val="00FF72A7"/>
    <w:rsid w:val="29FFF51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9E262"/>
  <w15:chartTrackingRefBased/>
  <w15:docId w15:val="{319F38D8-39B1-4AA0-9BC0-73EDE890F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6BAC"/>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aliases w:val="H1,h1,Heading 1 3GPP,app heading 1,l1,Memo Heading 1,h11,h12,h13,h14,h15,h16,Heading 1_a,h17,h111,h121,h131,h141,h151,h161,h18,h112,h122,h132,h142,h152,h162,h19,h113,h123,h133,h143,h153,h163,NMP Heading 1,1. Heading,heading 1,Alt+1,Alt+11,Alt+"/>
    <w:next w:val="Normal"/>
    <w:link w:val="Heading1Char"/>
    <w:qFormat/>
    <w:rsid w:val="00862FB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eastAsia="en-GB"/>
      <w14:ligatures w14:val="none"/>
    </w:rPr>
  </w:style>
  <w:style w:type="paragraph" w:styleId="Heading3">
    <w:name w:val="heading 3"/>
    <w:basedOn w:val="Normal"/>
    <w:next w:val="Normal"/>
    <w:link w:val="Heading3Char"/>
    <w:uiPriority w:val="9"/>
    <w:semiHidden/>
    <w:unhideWhenUsed/>
    <w:qFormat/>
    <w:rsid w:val="000A5D6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B1C9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app heading 1 Char,l1 Char,Memo Heading 1 Char,h11 Char,h12 Char,h13 Char,h14 Char,h15 Char,h16 Char,Heading 1_a Char,h17 Char,h111 Char,h121 Char,h131 Char,h141 Char,h151 Char,h161 Char,h18 Char"/>
    <w:basedOn w:val="DefaultParagraphFont"/>
    <w:link w:val="Heading1"/>
    <w:rsid w:val="00862FBF"/>
    <w:rPr>
      <w:rFonts w:ascii="Arial" w:eastAsia="Times New Roman" w:hAnsi="Arial" w:cs="Times New Roman"/>
      <w:kern w:val="0"/>
      <w:sz w:val="36"/>
      <w:szCs w:val="20"/>
      <w:lang w:eastAsia="en-GB"/>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2FBF"/>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62FBF"/>
    <w:rPr>
      <w:rFonts w:ascii="Arial" w:eastAsia="Times New Roman" w:hAnsi="Arial" w:cs="Times New Roman"/>
      <w:b/>
      <w:noProof/>
      <w:kern w:val="0"/>
      <w:sz w:val="18"/>
      <w:szCs w:val="20"/>
      <w:lang w:eastAsia="en-GB"/>
      <w14:ligatures w14:val="none"/>
    </w:rPr>
  </w:style>
  <w:style w:type="paragraph" w:customStyle="1" w:styleId="B1">
    <w:name w:val="B1"/>
    <w:basedOn w:val="List"/>
    <w:link w:val="B1Char1"/>
    <w:qFormat/>
    <w:rsid w:val="00862FBF"/>
    <w:pPr>
      <w:ind w:left="568" w:hanging="284"/>
      <w:contextualSpacing w:val="0"/>
    </w:pPr>
  </w:style>
  <w:style w:type="character" w:customStyle="1" w:styleId="B1Char1">
    <w:name w:val="B1 Char1"/>
    <w:link w:val="B1"/>
    <w:qFormat/>
    <w:rsid w:val="00862FBF"/>
    <w:rPr>
      <w:rFonts w:ascii="Times New Roman" w:eastAsia="Times New Roman" w:hAnsi="Times New Roman" w:cs="Times New Roman"/>
      <w:kern w:val="0"/>
      <w:sz w:val="20"/>
      <w:szCs w:val="20"/>
      <w:lang w:eastAsia="en-GB"/>
      <w14:ligatures w14:val="none"/>
    </w:rPr>
  </w:style>
  <w:style w:type="table" w:styleId="TableGrid">
    <w:name w:val="Table Grid"/>
    <w:aliases w:val="TableGrid"/>
    <w:basedOn w:val="TableNormal"/>
    <w:uiPriority w:val="39"/>
    <w:qFormat/>
    <w:rsid w:val="00862FBF"/>
    <w:pPr>
      <w:spacing w:after="0" w:line="240" w:lineRule="auto"/>
    </w:pPr>
    <w:rPr>
      <w:rFonts w:ascii="Times New Roman" w:eastAsiaTheme="minorEastAsia"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862FBF"/>
    <w:pPr>
      <w:spacing w:after="120" w:line="240" w:lineRule="auto"/>
    </w:pPr>
    <w:rPr>
      <w:rFonts w:ascii="Arial" w:eastAsia="Times New Roman" w:hAnsi="Arial" w:cs="Times New Roman"/>
      <w:kern w:val="0"/>
      <w:sz w:val="20"/>
      <w:szCs w:val="20"/>
      <w14:ligatures w14:val="none"/>
    </w:rPr>
  </w:style>
  <w:style w:type="paragraph" w:styleId="ListParagraph">
    <w:name w:val="List Paragraph"/>
    <w:basedOn w:val="Normal"/>
    <w:uiPriority w:val="34"/>
    <w:qFormat/>
    <w:rsid w:val="00862FBF"/>
    <w:pPr>
      <w:overflowPunct/>
      <w:autoSpaceDE/>
      <w:autoSpaceDN/>
      <w:adjustRightInd/>
      <w:ind w:left="720"/>
      <w:contextualSpacing/>
      <w:textAlignment w:val="auto"/>
    </w:pPr>
    <w:rPr>
      <w:lang w:eastAsia="en-US"/>
    </w:rPr>
  </w:style>
  <w:style w:type="character" w:customStyle="1" w:styleId="CRCoverPageZchn">
    <w:name w:val="CR Cover Page Zchn"/>
    <w:link w:val="CRCoverPage"/>
    <w:qFormat/>
    <w:rsid w:val="00862FBF"/>
    <w:rPr>
      <w:rFonts w:ascii="Arial" w:eastAsia="Times New Roman" w:hAnsi="Arial" w:cs="Times New Roman"/>
      <w:kern w:val="0"/>
      <w:sz w:val="20"/>
      <w:szCs w:val="20"/>
      <w14:ligatures w14:val="none"/>
    </w:rPr>
  </w:style>
  <w:style w:type="paragraph" w:styleId="List">
    <w:name w:val="List"/>
    <w:basedOn w:val="Normal"/>
    <w:uiPriority w:val="99"/>
    <w:semiHidden/>
    <w:unhideWhenUsed/>
    <w:rsid w:val="00862FBF"/>
    <w:pPr>
      <w:ind w:left="283" w:hanging="283"/>
      <w:contextualSpacing/>
    </w:pPr>
  </w:style>
  <w:style w:type="character" w:customStyle="1" w:styleId="Heading3Char">
    <w:name w:val="Heading 3 Char"/>
    <w:basedOn w:val="DefaultParagraphFont"/>
    <w:link w:val="Heading3"/>
    <w:uiPriority w:val="9"/>
    <w:semiHidden/>
    <w:rsid w:val="000A5D61"/>
    <w:rPr>
      <w:rFonts w:asciiTheme="majorHAnsi" w:eastAsiaTheme="majorEastAsia" w:hAnsiTheme="majorHAnsi" w:cstheme="majorBidi"/>
      <w:color w:val="1F3763" w:themeColor="accent1" w:themeShade="7F"/>
      <w:kern w:val="0"/>
      <w:sz w:val="24"/>
      <w:szCs w:val="24"/>
      <w:lang w:eastAsia="en-GB"/>
      <w14:ligatures w14:val="none"/>
    </w:rPr>
  </w:style>
  <w:style w:type="character" w:styleId="CommentReference">
    <w:name w:val="annotation reference"/>
    <w:basedOn w:val="DefaultParagraphFont"/>
    <w:uiPriority w:val="99"/>
    <w:semiHidden/>
    <w:unhideWhenUsed/>
    <w:rsid w:val="00617513"/>
    <w:rPr>
      <w:sz w:val="16"/>
      <w:szCs w:val="16"/>
    </w:rPr>
  </w:style>
  <w:style w:type="paragraph" w:styleId="CommentText">
    <w:name w:val="annotation text"/>
    <w:basedOn w:val="Normal"/>
    <w:link w:val="CommentTextChar"/>
    <w:uiPriority w:val="99"/>
    <w:unhideWhenUsed/>
    <w:rsid w:val="00617513"/>
  </w:style>
  <w:style w:type="character" w:customStyle="1" w:styleId="CommentTextChar">
    <w:name w:val="Comment Text Char"/>
    <w:basedOn w:val="DefaultParagraphFont"/>
    <w:link w:val="CommentText"/>
    <w:uiPriority w:val="99"/>
    <w:rsid w:val="00617513"/>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iPriority w:val="99"/>
    <w:semiHidden/>
    <w:unhideWhenUsed/>
    <w:rsid w:val="00617513"/>
    <w:rPr>
      <w:b/>
      <w:bCs/>
    </w:rPr>
  </w:style>
  <w:style w:type="character" w:customStyle="1" w:styleId="CommentSubjectChar">
    <w:name w:val="Comment Subject Char"/>
    <w:basedOn w:val="CommentTextChar"/>
    <w:link w:val="CommentSubject"/>
    <w:uiPriority w:val="99"/>
    <w:semiHidden/>
    <w:rsid w:val="00617513"/>
    <w:rPr>
      <w:rFonts w:ascii="Times New Roman" w:eastAsia="Times New Roman" w:hAnsi="Times New Roman" w:cs="Times New Roman"/>
      <w:b/>
      <w:bCs/>
      <w:kern w:val="0"/>
      <w:sz w:val="20"/>
      <w:szCs w:val="20"/>
      <w:lang w:eastAsia="en-GB"/>
      <w14:ligatures w14:val="none"/>
    </w:rPr>
  </w:style>
  <w:style w:type="paragraph" w:styleId="Footer">
    <w:name w:val="footer"/>
    <w:basedOn w:val="Normal"/>
    <w:link w:val="FooterChar"/>
    <w:uiPriority w:val="99"/>
    <w:semiHidden/>
    <w:unhideWhenUsed/>
    <w:rsid w:val="008C40D4"/>
    <w:pPr>
      <w:tabs>
        <w:tab w:val="center" w:pos="4513"/>
        <w:tab w:val="right" w:pos="9026"/>
      </w:tabs>
      <w:spacing w:after="0"/>
    </w:pPr>
  </w:style>
  <w:style w:type="character" w:customStyle="1" w:styleId="FooterChar">
    <w:name w:val="Footer Char"/>
    <w:basedOn w:val="DefaultParagraphFont"/>
    <w:link w:val="Footer"/>
    <w:uiPriority w:val="99"/>
    <w:semiHidden/>
    <w:rsid w:val="008C40D4"/>
    <w:rPr>
      <w:rFonts w:ascii="Times New Roman" w:eastAsia="Times New Roman" w:hAnsi="Times New Roman" w:cs="Times New Roman"/>
      <w:kern w:val="0"/>
      <w:sz w:val="20"/>
      <w:szCs w:val="20"/>
      <w:lang w:eastAsia="en-GB"/>
      <w14:ligatures w14:val="none"/>
    </w:rPr>
  </w:style>
  <w:style w:type="paragraph" w:styleId="Revision">
    <w:name w:val="Revision"/>
    <w:hidden/>
    <w:uiPriority w:val="99"/>
    <w:semiHidden/>
    <w:rsid w:val="008C40D4"/>
    <w:pPr>
      <w:spacing w:after="0" w:line="240" w:lineRule="auto"/>
    </w:pPr>
    <w:rPr>
      <w:rFonts w:ascii="Times New Roman" w:eastAsia="Times New Roman" w:hAnsi="Times New Roman" w:cs="Times New Roman"/>
      <w:kern w:val="0"/>
      <w:sz w:val="20"/>
      <w:szCs w:val="20"/>
      <w:lang w:eastAsia="en-GB"/>
      <w14:ligatures w14:val="none"/>
    </w:rPr>
  </w:style>
  <w:style w:type="character" w:styleId="Mention">
    <w:name w:val="Mention"/>
    <w:basedOn w:val="DefaultParagraphFont"/>
    <w:uiPriority w:val="99"/>
    <w:unhideWhenUsed/>
    <w:rsid w:val="00E87EEF"/>
    <w:rPr>
      <w:color w:val="2B579A"/>
      <w:shd w:val="clear" w:color="auto" w:fill="E1DFDD"/>
    </w:rPr>
  </w:style>
  <w:style w:type="character" w:customStyle="1" w:styleId="ui-provider">
    <w:name w:val="ui-provider"/>
    <w:basedOn w:val="DefaultParagraphFont"/>
    <w:rsid w:val="00C93E10"/>
  </w:style>
  <w:style w:type="paragraph" w:customStyle="1" w:styleId="LSHeader">
    <w:name w:val="LSHeader"/>
    <w:rsid w:val="00C8798F"/>
    <w:pPr>
      <w:tabs>
        <w:tab w:val="right" w:pos="9781"/>
      </w:tabs>
      <w:spacing w:after="0" w:line="240" w:lineRule="auto"/>
    </w:pPr>
    <w:rPr>
      <w:rFonts w:ascii="Arial" w:eastAsia="Yu Mincho" w:hAnsi="Arial" w:cs="Times New Roman"/>
      <w:b/>
      <w:kern w:val="0"/>
      <w:sz w:val="24"/>
      <w:szCs w:val="20"/>
      <w:lang w:val="en-US" w:eastAsia="ja-JP"/>
      <w14:ligatures w14:val="none"/>
    </w:rPr>
  </w:style>
  <w:style w:type="paragraph" w:styleId="BodyText">
    <w:name w:val="Body Text"/>
    <w:aliases w:val="bt,AvtalBrödtext,ändrad, ändrad,Bodytext,AvtalBrodtext,andrad,EHPT,Body Text2,Body3,compact,paragraph 2,body indent,- TF,Requirements,Body Text level 1,Response,Body Text ,à¹×éÍàÃ×èÍ§,Compliance,code,à¹,AvtalBr,bodytext,Block text,body text,sp"/>
    <w:link w:val="BodyTextChar"/>
    <w:rsid w:val="005C6DBA"/>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SimSun" w:hAnsi="Arial" w:cs="Times New Roman"/>
      <w:spacing w:val="2"/>
      <w:kern w:val="0"/>
      <w:sz w:val="20"/>
      <w:szCs w:val="20"/>
      <w:lang w:val="en-US"/>
      <w14:ligatures w14:val="none"/>
    </w:rPr>
  </w:style>
  <w:style w:type="character" w:customStyle="1" w:styleId="BodyTextChar">
    <w:name w:val="Body Text Char"/>
    <w:aliases w:val="bt Char,AvtalBrödtext Char,ändrad Char, ändrad Char,Bodytext Char,AvtalBrodtext Char,andrad Char,EHPT Char,Body Text2 Char,Body3 Char,compact Char,paragraph 2 Char,body indent Char,- TF Char,Requirements Char,Body Text level 1 Char"/>
    <w:basedOn w:val="DefaultParagraphFont"/>
    <w:link w:val="BodyText"/>
    <w:rsid w:val="005C6DBA"/>
    <w:rPr>
      <w:rFonts w:ascii="Arial" w:eastAsia="SimSun" w:hAnsi="Arial" w:cs="Times New Roman"/>
      <w:spacing w:val="2"/>
      <w:kern w:val="0"/>
      <w:sz w:val="20"/>
      <w:szCs w:val="20"/>
      <w:lang w:val="en-US"/>
      <w14:ligatures w14:val="none"/>
    </w:rPr>
  </w:style>
  <w:style w:type="paragraph" w:styleId="NormalWeb">
    <w:name w:val="Normal (Web)"/>
    <w:basedOn w:val="Normal"/>
    <w:uiPriority w:val="99"/>
    <w:semiHidden/>
    <w:unhideWhenUsed/>
    <w:rsid w:val="000F50DB"/>
    <w:pPr>
      <w:overflowPunct/>
      <w:autoSpaceDE/>
      <w:autoSpaceDN/>
      <w:adjustRightInd/>
      <w:spacing w:before="100" w:beforeAutospacing="1" w:after="100" w:afterAutospacing="1"/>
      <w:textAlignment w:val="auto"/>
    </w:pPr>
    <w:rPr>
      <w:sz w:val="24"/>
      <w:szCs w:val="24"/>
    </w:rPr>
  </w:style>
  <w:style w:type="character" w:styleId="Strong">
    <w:name w:val="Strong"/>
    <w:basedOn w:val="DefaultParagraphFont"/>
    <w:uiPriority w:val="22"/>
    <w:qFormat/>
    <w:rsid w:val="000F50DB"/>
    <w:rPr>
      <w:b/>
      <w:bCs/>
    </w:rPr>
  </w:style>
  <w:style w:type="paragraph" w:customStyle="1" w:styleId="Doc-text2">
    <w:name w:val="Doc-text2"/>
    <w:basedOn w:val="Normal"/>
    <w:link w:val="Doc-text2Char"/>
    <w:qFormat/>
    <w:rsid w:val="00BB709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B7096"/>
    <w:rPr>
      <w:rFonts w:ascii="Arial" w:eastAsia="MS Mincho" w:hAnsi="Arial" w:cs="Times New Roman"/>
      <w:kern w:val="0"/>
      <w:sz w:val="20"/>
      <w:szCs w:val="24"/>
      <w:lang w:eastAsia="en-GB"/>
      <w14:ligatures w14:val="none"/>
    </w:rPr>
  </w:style>
  <w:style w:type="paragraph" w:customStyle="1" w:styleId="Agreement">
    <w:name w:val="Agreement"/>
    <w:basedOn w:val="Normal"/>
    <w:next w:val="Doc-text2"/>
    <w:uiPriority w:val="99"/>
    <w:qFormat/>
    <w:rsid w:val="00BB7096"/>
    <w:pPr>
      <w:numPr>
        <w:numId w:val="10"/>
      </w:numPr>
      <w:overflowPunct/>
      <w:autoSpaceDE/>
      <w:autoSpaceDN/>
      <w:adjustRightInd/>
      <w:spacing w:before="60" w:after="0"/>
      <w:textAlignment w:val="auto"/>
    </w:pPr>
    <w:rPr>
      <w:rFonts w:ascii="Arial" w:eastAsia="MS Mincho" w:hAnsi="Arial"/>
      <w:b/>
      <w:szCs w:val="24"/>
    </w:rPr>
  </w:style>
  <w:style w:type="character" w:customStyle="1" w:styleId="Heading4Char">
    <w:name w:val="Heading 4 Char"/>
    <w:basedOn w:val="DefaultParagraphFont"/>
    <w:link w:val="Heading4"/>
    <w:uiPriority w:val="9"/>
    <w:semiHidden/>
    <w:rsid w:val="006B1C9E"/>
    <w:rPr>
      <w:rFonts w:asciiTheme="majorHAnsi" w:eastAsiaTheme="majorEastAsia" w:hAnsiTheme="majorHAnsi" w:cstheme="majorBidi"/>
      <w:i/>
      <w:iCs/>
      <w:color w:val="2F5496" w:themeColor="accent1" w:themeShade="BF"/>
      <w:kern w:val="0"/>
      <w:sz w:val="20"/>
      <w:szCs w:val="20"/>
      <w:lang w:eastAsia="en-GB"/>
      <w14:ligatures w14:val="none"/>
    </w:rPr>
  </w:style>
  <w:style w:type="paragraph" w:customStyle="1" w:styleId="TH">
    <w:name w:val="TH"/>
    <w:basedOn w:val="Normal"/>
    <w:link w:val="THChar"/>
    <w:qFormat/>
    <w:rsid w:val="00EC54AB"/>
    <w:pPr>
      <w:keepNext/>
      <w:keepLines/>
      <w:spacing w:before="60"/>
      <w:jc w:val="center"/>
    </w:pPr>
    <w:rPr>
      <w:rFonts w:ascii="Arial" w:hAnsi="Arial"/>
      <w:b/>
      <w:lang w:eastAsia="ko-KR"/>
    </w:rPr>
  </w:style>
  <w:style w:type="paragraph" w:customStyle="1" w:styleId="TF">
    <w:name w:val="TF"/>
    <w:basedOn w:val="TH"/>
    <w:link w:val="TFChar"/>
    <w:qFormat/>
    <w:rsid w:val="00EC54AB"/>
    <w:pPr>
      <w:keepNext w:val="0"/>
      <w:spacing w:before="0" w:after="240"/>
    </w:pPr>
  </w:style>
  <w:style w:type="character" w:customStyle="1" w:styleId="THChar">
    <w:name w:val="TH Char"/>
    <w:link w:val="TH"/>
    <w:qFormat/>
    <w:rsid w:val="00EC54AB"/>
    <w:rPr>
      <w:rFonts w:ascii="Arial" w:eastAsia="Times New Roman" w:hAnsi="Arial" w:cs="Times New Roman"/>
      <w:b/>
      <w:kern w:val="0"/>
      <w:sz w:val="20"/>
      <w:szCs w:val="20"/>
      <w:lang w:eastAsia="ko-KR"/>
      <w14:ligatures w14:val="none"/>
    </w:rPr>
  </w:style>
  <w:style w:type="character" w:customStyle="1" w:styleId="TFChar">
    <w:name w:val="TF Char"/>
    <w:link w:val="TF"/>
    <w:qFormat/>
    <w:rsid w:val="00EC54AB"/>
    <w:rPr>
      <w:rFonts w:ascii="Arial" w:eastAsia="Times New Roman" w:hAnsi="Arial" w:cs="Times New Roman"/>
      <w:b/>
      <w:kern w:val="0"/>
      <w:sz w:val="20"/>
      <w:szCs w:val="20"/>
      <w:lang w:eastAsia="ko-KR"/>
      <w14:ligatures w14:val="none"/>
    </w:rPr>
  </w:style>
  <w:style w:type="paragraph" w:customStyle="1" w:styleId="TAL">
    <w:name w:val="TAL"/>
    <w:basedOn w:val="Normal"/>
    <w:link w:val="TALChar"/>
    <w:qFormat/>
    <w:rsid w:val="00BA0CCE"/>
    <w:pPr>
      <w:keepNext/>
      <w:keepLines/>
      <w:spacing w:after="0"/>
    </w:pPr>
    <w:rPr>
      <w:rFonts w:ascii="Arial" w:hAnsi="Arial"/>
      <w:sz w:val="18"/>
      <w:lang w:eastAsia="ko-KR"/>
    </w:rPr>
  </w:style>
  <w:style w:type="paragraph" w:customStyle="1" w:styleId="TAC">
    <w:name w:val="TAC"/>
    <w:basedOn w:val="TAL"/>
    <w:link w:val="TACChar"/>
    <w:qFormat/>
    <w:rsid w:val="00BA0CCE"/>
    <w:pPr>
      <w:jc w:val="center"/>
    </w:pPr>
  </w:style>
  <w:style w:type="character" w:customStyle="1" w:styleId="TALChar">
    <w:name w:val="TAL Char"/>
    <w:link w:val="TAL"/>
    <w:qFormat/>
    <w:rsid w:val="00BA0CCE"/>
    <w:rPr>
      <w:rFonts w:ascii="Arial" w:eastAsia="Times New Roman" w:hAnsi="Arial" w:cs="Times New Roman"/>
      <w:kern w:val="0"/>
      <w:sz w:val="18"/>
      <w:szCs w:val="20"/>
      <w:lang w:eastAsia="ko-KR"/>
      <w14:ligatures w14:val="none"/>
    </w:rPr>
  </w:style>
  <w:style w:type="character" w:customStyle="1" w:styleId="TACChar">
    <w:name w:val="TAC Char"/>
    <w:link w:val="TAC"/>
    <w:qFormat/>
    <w:locked/>
    <w:rsid w:val="00BA0CCE"/>
    <w:rPr>
      <w:rFonts w:ascii="Arial" w:eastAsia="Times New Roman" w:hAnsi="Arial" w:cs="Times New Roman"/>
      <w:kern w:val="0"/>
      <w:sz w:val="18"/>
      <w:szCs w:val="20"/>
      <w:lang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51681">
      <w:bodyDiv w:val="1"/>
      <w:marLeft w:val="0"/>
      <w:marRight w:val="0"/>
      <w:marTop w:val="0"/>
      <w:marBottom w:val="0"/>
      <w:divBdr>
        <w:top w:val="none" w:sz="0" w:space="0" w:color="auto"/>
        <w:left w:val="none" w:sz="0" w:space="0" w:color="auto"/>
        <w:bottom w:val="none" w:sz="0" w:space="0" w:color="auto"/>
        <w:right w:val="none" w:sz="0" w:space="0" w:color="auto"/>
      </w:divBdr>
    </w:div>
    <w:div w:id="437063290">
      <w:bodyDiv w:val="1"/>
      <w:marLeft w:val="0"/>
      <w:marRight w:val="0"/>
      <w:marTop w:val="0"/>
      <w:marBottom w:val="0"/>
      <w:divBdr>
        <w:top w:val="none" w:sz="0" w:space="0" w:color="auto"/>
        <w:left w:val="none" w:sz="0" w:space="0" w:color="auto"/>
        <w:bottom w:val="none" w:sz="0" w:space="0" w:color="auto"/>
        <w:right w:val="none" w:sz="0" w:space="0" w:color="auto"/>
      </w:divBdr>
    </w:div>
    <w:div w:id="460735023">
      <w:bodyDiv w:val="1"/>
      <w:marLeft w:val="0"/>
      <w:marRight w:val="0"/>
      <w:marTop w:val="0"/>
      <w:marBottom w:val="0"/>
      <w:divBdr>
        <w:top w:val="none" w:sz="0" w:space="0" w:color="auto"/>
        <w:left w:val="none" w:sz="0" w:space="0" w:color="auto"/>
        <w:bottom w:val="none" w:sz="0" w:space="0" w:color="auto"/>
        <w:right w:val="none" w:sz="0" w:space="0" w:color="auto"/>
      </w:divBdr>
    </w:div>
    <w:div w:id="473644586">
      <w:bodyDiv w:val="1"/>
      <w:marLeft w:val="0"/>
      <w:marRight w:val="0"/>
      <w:marTop w:val="0"/>
      <w:marBottom w:val="0"/>
      <w:divBdr>
        <w:top w:val="none" w:sz="0" w:space="0" w:color="auto"/>
        <w:left w:val="none" w:sz="0" w:space="0" w:color="auto"/>
        <w:bottom w:val="none" w:sz="0" w:space="0" w:color="auto"/>
        <w:right w:val="none" w:sz="0" w:space="0" w:color="auto"/>
      </w:divBdr>
    </w:div>
    <w:div w:id="518549508">
      <w:bodyDiv w:val="1"/>
      <w:marLeft w:val="0"/>
      <w:marRight w:val="0"/>
      <w:marTop w:val="0"/>
      <w:marBottom w:val="0"/>
      <w:divBdr>
        <w:top w:val="none" w:sz="0" w:space="0" w:color="auto"/>
        <w:left w:val="none" w:sz="0" w:space="0" w:color="auto"/>
        <w:bottom w:val="none" w:sz="0" w:space="0" w:color="auto"/>
        <w:right w:val="none" w:sz="0" w:space="0" w:color="auto"/>
      </w:divBdr>
      <w:divsChild>
        <w:div w:id="1103184584">
          <w:marLeft w:val="360"/>
          <w:marRight w:val="0"/>
          <w:marTop w:val="200"/>
          <w:marBottom w:val="0"/>
          <w:divBdr>
            <w:top w:val="none" w:sz="0" w:space="0" w:color="auto"/>
            <w:left w:val="none" w:sz="0" w:space="0" w:color="auto"/>
            <w:bottom w:val="none" w:sz="0" w:space="0" w:color="auto"/>
            <w:right w:val="none" w:sz="0" w:space="0" w:color="auto"/>
          </w:divBdr>
        </w:div>
      </w:divsChild>
    </w:div>
    <w:div w:id="667100599">
      <w:bodyDiv w:val="1"/>
      <w:marLeft w:val="0"/>
      <w:marRight w:val="0"/>
      <w:marTop w:val="0"/>
      <w:marBottom w:val="0"/>
      <w:divBdr>
        <w:top w:val="none" w:sz="0" w:space="0" w:color="auto"/>
        <w:left w:val="none" w:sz="0" w:space="0" w:color="auto"/>
        <w:bottom w:val="none" w:sz="0" w:space="0" w:color="auto"/>
        <w:right w:val="none" w:sz="0" w:space="0" w:color="auto"/>
      </w:divBdr>
    </w:div>
    <w:div w:id="679622667">
      <w:bodyDiv w:val="1"/>
      <w:marLeft w:val="0"/>
      <w:marRight w:val="0"/>
      <w:marTop w:val="0"/>
      <w:marBottom w:val="0"/>
      <w:divBdr>
        <w:top w:val="none" w:sz="0" w:space="0" w:color="auto"/>
        <w:left w:val="none" w:sz="0" w:space="0" w:color="auto"/>
        <w:bottom w:val="none" w:sz="0" w:space="0" w:color="auto"/>
        <w:right w:val="none" w:sz="0" w:space="0" w:color="auto"/>
      </w:divBdr>
    </w:div>
    <w:div w:id="829176071">
      <w:bodyDiv w:val="1"/>
      <w:marLeft w:val="0"/>
      <w:marRight w:val="0"/>
      <w:marTop w:val="0"/>
      <w:marBottom w:val="0"/>
      <w:divBdr>
        <w:top w:val="none" w:sz="0" w:space="0" w:color="auto"/>
        <w:left w:val="none" w:sz="0" w:space="0" w:color="auto"/>
        <w:bottom w:val="none" w:sz="0" w:space="0" w:color="auto"/>
        <w:right w:val="none" w:sz="0" w:space="0" w:color="auto"/>
      </w:divBdr>
      <w:divsChild>
        <w:div w:id="34158419">
          <w:marLeft w:val="360"/>
          <w:marRight w:val="0"/>
          <w:marTop w:val="200"/>
          <w:marBottom w:val="180"/>
          <w:divBdr>
            <w:top w:val="none" w:sz="0" w:space="0" w:color="auto"/>
            <w:left w:val="none" w:sz="0" w:space="0" w:color="auto"/>
            <w:bottom w:val="none" w:sz="0" w:space="0" w:color="auto"/>
            <w:right w:val="none" w:sz="0" w:space="0" w:color="auto"/>
          </w:divBdr>
        </w:div>
        <w:div w:id="631448871">
          <w:marLeft w:val="1022"/>
          <w:marRight w:val="0"/>
          <w:marTop w:val="200"/>
          <w:marBottom w:val="180"/>
          <w:divBdr>
            <w:top w:val="none" w:sz="0" w:space="0" w:color="auto"/>
            <w:left w:val="none" w:sz="0" w:space="0" w:color="auto"/>
            <w:bottom w:val="none" w:sz="0" w:space="0" w:color="auto"/>
            <w:right w:val="none" w:sz="0" w:space="0" w:color="auto"/>
          </w:divBdr>
        </w:div>
        <w:div w:id="977151831">
          <w:marLeft w:val="734"/>
          <w:marRight w:val="0"/>
          <w:marTop w:val="200"/>
          <w:marBottom w:val="180"/>
          <w:divBdr>
            <w:top w:val="none" w:sz="0" w:space="0" w:color="auto"/>
            <w:left w:val="none" w:sz="0" w:space="0" w:color="auto"/>
            <w:bottom w:val="none" w:sz="0" w:space="0" w:color="auto"/>
            <w:right w:val="none" w:sz="0" w:space="0" w:color="auto"/>
          </w:divBdr>
        </w:div>
        <w:div w:id="1132479264">
          <w:marLeft w:val="1022"/>
          <w:marRight w:val="0"/>
          <w:marTop w:val="200"/>
          <w:marBottom w:val="180"/>
          <w:divBdr>
            <w:top w:val="none" w:sz="0" w:space="0" w:color="auto"/>
            <w:left w:val="none" w:sz="0" w:space="0" w:color="auto"/>
            <w:bottom w:val="none" w:sz="0" w:space="0" w:color="auto"/>
            <w:right w:val="none" w:sz="0" w:space="0" w:color="auto"/>
          </w:divBdr>
        </w:div>
        <w:div w:id="1391079309">
          <w:marLeft w:val="734"/>
          <w:marRight w:val="0"/>
          <w:marTop w:val="200"/>
          <w:marBottom w:val="180"/>
          <w:divBdr>
            <w:top w:val="none" w:sz="0" w:space="0" w:color="auto"/>
            <w:left w:val="none" w:sz="0" w:space="0" w:color="auto"/>
            <w:bottom w:val="none" w:sz="0" w:space="0" w:color="auto"/>
            <w:right w:val="none" w:sz="0" w:space="0" w:color="auto"/>
          </w:divBdr>
        </w:div>
        <w:div w:id="1448430043">
          <w:marLeft w:val="1022"/>
          <w:marRight w:val="0"/>
          <w:marTop w:val="200"/>
          <w:marBottom w:val="180"/>
          <w:divBdr>
            <w:top w:val="none" w:sz="0" w:space="0" w:color="auto"/>
            <w:left w:val="none" w:sz="0" w:space="0" w:color="auto"/>
            <w:bottom w:val="none" w:sz="0" w:space="0" w:color="auto"/>
            <w:right w:val="none" w:sz="0" w:space="0" w:color="auto"/>
          </w:divBdr>
        </w:div>
      </w:divsChild>
    </w:div>
    <w:div w:id="1597251762">
      <w:bodyDiv w:val="1"/>
      <w:marLeft w:val="0"/>
      <w:marRight w:val="0"/>
      <w:marTop w:val="0"/>
      <w:marBottom w:val="0"/>
      <w:divBdr>
        <w:top w:val="none" w:sz="0" w:space="0" w:color="auto"/>
        <w:left w:val="none" w:sz="0" w:space="0" w:color="auto"/>
        <w:bottom w:val="none" w:sz="0" w:space="0" w:color="auto"/>
        <w:right w:val="none" w:sz="0" w:space="0" w:color="auto"/>
      </w:divBdr>
    </w:div>
    <w:div w:id="1946766320">
      <w:bodyDiv w:val="1"/>
      <w:marLeft w:val="0"/>
      <w:marRight w:val="0"/>
      <w:marTop w:val="0"/>
      <w:marBottom w:val="0"/>
      <w:divBdr>
        <w:top w:val="none" w:sz="0" w:space="0" w:color="auto"/>
        <w:left w:val="none" w:sz="0" w:space="0" w:color="auto"/>
        <w:bottom w:val="none" w:sz="0" w:space="0" w:color="auto"/>
        <w:right w:val="none" w:sz="0" w:space="0" w:color="auto"/>
      </w:divBdr>
      <w:divsChild>
        <w:div w:id="663557541">
          <w:marLeft w:val="1080"/>
          <w:marRight w:val="0"/>
          <w:marTop w:val="100"/>
          <w:marBottom w:val="0"/>
          <w:divBdr>
            <w:top w:val="none" w:sz="0" w:space="0" w:color="auto"/>
            <w:left w:val="none" w:sz="0" w:space="0" w:color="auto"/>
            <w:bottom w:val="none" w:sz="0" w:space="0" w:color="auto"/>
            <w:right w:val="none" w:sz="0" w:space="0" w:color="auto"/>
          </w:divBdr>
        </w:div>
        <w:div w:id="1011226408">
          <w:marLeft w:val="360"/>
          <w:marRight w:val="0"/>
          <w:marTop w:val="200"/>
          <w:marBottom w:val="0"/>
          <w:divBdr>
            <w:top w:val="none" w:sz="0" w:space="0" w:color="auto"/>
            <w:left w:val="none" w:sz="0" w:space="0" w:color="auto"/>
            <w:bottom w:val="none" w:sz="0" w:space="0" w:color="auto"/>
            <w:right w:val="none" w:sz="0" w:space="0" w:color="auto"/>
          </w:divBdr>
        </w:div>
        <w:div w:id="1111588332">
          <w:marLeft w:val="360"/>
          <w:marRight w:val="0"/>
          <w:marTop w:val="200"/>
          <w:marBottom w:val="0"/>
          <w:divBdr>
            <w:top w:val="none" w:sz="0" w:space="0" w:color="auto"/>
            <w:left w:val="none" w:sz="0" w:space="0" w:color="auto"/>
            <w:bottom w:val="none" w:sz="0" w:space="0" w:color="auto"/>
            <w:right w:val="none" w:sz="0" w:space="0" w:color="auto"/>
          </w:divBdr>
        </w:div>
        <w:div w:id="1612856354">
          <w:marLeft w:val="360"/>
          <w:marRight w:val="0"/>
          <w:marTop w:val="200"/>
          <w:marBottom w:val="0"/>
          <w:divBdr>
            <w:top w:val="none" w:sz="0" w:space="0" w:color="auto"/>
            <w:left w:val="none" w:sz="0" w:space="0" w:color="auto"/>
            <w:bottom w:val="none" w:sz="0" w:space="0" w:color="auto"/>
            <w:right w:val="none" w:sz="0" w:space="0" w:color="auto"/>
          </w:divBdr>
        </w:div>
        <w:div w:id="1743261156">
          <w:marLeft w:val="360"/>
          <w:marRight w:val="0"/>
          <w:marTop w:val="200"/>
          <w:marBottom w:val="0"/>
          <w:divBdr>
            <w:top w:val="none" w:sz="0" w:space="0" w:color="auto"/>
            <w:left w:val="none" w:sz="0" w:space="0" w:color="auto"/>
            <w:bottom w:val="none" w:sz="0" w:space="0" w:color="auto"/>
            <w:right w:val="none" w:sz="0" w:space="0" w:color="auto"/>
          </w:divBdr>
        </w:div>
        <w:div w:id="1750037729">
          <w:marLeft w:val="360"/>
          <w:marRight w:val="0"/>
          <w:marTop w:val="200"/>
          <w:marBottom w:val="0"/>
          <w:divBdr>
            <w:top w:val="none" w:sz="0" w:space="0" w:color="auto"/>
            <w:left w:val="none" w:sz="0" w:space="0" w:color="auto"/>
            <w:bottom w:val="none" w:sz="0" w:space="0" w:color="auto"/>
            <w:right w:val="none" w:sz="0" w:space="0" w:color="auto"/>
          </w:divBdr>
        </w:div>
      </w:divsChild>
    </w:div>
    <w:div w:id="197945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C4474-4D08-40F2-9940-0B0ACCBB2723}">
  <ds:schemaRefs>
    <ds:schemaRef ds:uri="http://schemas.microsoft.com/office/infopath/2007/PartnerControls"/>
    <ds:schemaRef ds:uri="http://schemas.openxmlformats.org/package/2006/metadata/core-properties"/>
    <ds:schemaRef ds:uri="d8762117-8292-4133-b1c7-eab5c6487cfd"/>
    <ds:schemaRef ds:uri="http://schemas.microsoft.com/office/2006/metadata/properties"/>
    <ds:schemaRef ds:uri="9b239327-9e80-40e4-b1b7-4394fed77a33"/>
    <ds:schemaRef ds:uri="2f282d3b-eb4a-4b09-b61f-b9593442e286"/>
    <ds:schemaRef ds:uri="http://schemas.microsoft.com/sharepoint/v3"/>
    <ds:schemaRef ds:uri="http://purl.org/dc/dcmitype/"/>
    <ds:schemaRef ds:uri="http://schemas.microsoft.com/office/2006/documentManagement/types"/>
    <ds:schemaRef ds:uri="http://www.w3.org/XML/1998/namespace"/>
    <ds:schemaRef ds:uri="http://purl.org/dc/terms/"/>
    <ds:schemaRef ds:uri="http://purl.org/dc/elements/1.1/"/>
  </ds:schemaRefs>
</ds:datastoreItem>
</file>

<file path=customXml/itemProps2.xml><?xml version="1.0" encoding="utf-8"?>
<ds:datastoreItem xmlns:ds="http://schemas.openxmlformats.org/officeDocument/2006/customXml" ds:itemID="{B162BDBD-835D-464C-9FC1-EE94C5933EF1}">
  <ds:schemaRefs>
    <ds:schemaRef ds:uri="http://schemas.microsoft.com/sharepoint/v3/contenttype/forms"/>
  </ds:schemaRefs>
</ds:datastoreItem>
</file>

<file path=customXml/itemProps3.xml><?xml version="1.0" encoding="utf-8"?>
<ds:datastoreItem xmlns:ds="http://schemas.openxmlformats.org/officeDocument/2006/customXml" ds:itemID="{2ECF8D9B-1186-4451-9D23-95B138645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7EED29-E68E-4175-8A02-A1A2C4B87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1654</Words>
  <Characters>9430</Characters>
  <Application>Microsoft Office Word</Application>
  <DocSecurity>0</DocSecurity>
  <Lines>78</Lines>
  <Paragraphs>22</Paragraphs>
  <ScaleCrop>false</ScaleCrop>
  <Company>Ericsson</Company>
  <LinksUpToDate>false</LinksUpToDate>
  <CharactersWithSpaces>11062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251</cp:revision>
  <dcterms:created xsi:type="dcterms:W3CDTF">2024-09-26T09:34:00Z</dcterms:created>
  <dcterms:modified xsi:type="dcterms:W3CDTF">2025-02-06T16:54:00Z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